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spacing w:before="120" w:beforeAutospacing="0" w:after="120" w:afterAutospacing="0" w:line="360" w:lineRule="auto"/>
        <w:rPr>
          <w:rFonts w:ascii="宋体" w:hAnsi="宋体"/>
        </w:rPr>
      </w:pPr>
      <w:r>
        <w:rPr>
          <w:rFonts w:ascii="宋体" w:hAnsi="宋体"/>
        </w:rPr>
        <w:t xml:space="preserve"> </w:t>
      </w:r>
      <w:r/>
    </w:p>
    <w:p>
      <w:pPr>
        <w:pStyle w:val="723"/>
        <w:jc w:val="center"/>
        <w:spacing w:before="120" w:beforeAutospacing="0" w:after="120" w:afterAutospacing="0" w:line="360" w:lineRule="auto"/>
        <w:rPr>
          <w:rFonts w:ascii="宋体" w:hAnsi="宋体" w:cs="Arial"/>
          <w:b/>
          <w:sz w:val="84"/>
          <w:szCs w:val="84"/>
        </w:rPr>
      </w:pPr>
      <w:r>
        <w:rPr>
          <w:rFonts w:ascii="宋体" w:hAnsi="宋体" w:cs="Arial"/>
          <w:b/>
          <w:sz w:val="84"/>
          <w:szCs w:val="84"/>
        </w:rPr>
        <w:t xml:space="preserve">招 标 文 件</w:t>
      </w:r>
      <w:r/>
    </w:p>
    <w:p>
      <w:pPr>
        <w:pStyle w:val="723"/>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项目名称：</w:t>
      </w:r>
      <w:bookmarkStart w:id="0" w:name="OLE_LINK42"/>
      <w:r>
        <w:rPr>
          <w:rFonts w:hint="eastAsia" w:ascii="宋体" w:hAnsi="宋体" w:cs="Arial"/>
          <w:b/>
          <w:sz w:val="32"/>
          <w:szCs w:val="32"/>
        </w:rPr>
        <w:t xml:space="preserve">射阳县人民医院医疗废弃物无害化处置项目</w:t>
      </w:r>
      <w:bookmarkEnd w:id="0"/>
      <w:r>
        <w:rPr>
          <w:rFonts w:hint="eastAsia" w:ascii="宋体" w:hAnsi="宋体" w:cs="Arial"/>
          <w:b/>
          <w:sz w:val="32"/>
          <w:szCs w:val="32"/>
        </w:rPr>
        <w:t xml:space="preserve">（二次）</w:t>
      </w:r>
      <w:r/>
    </w:p>
    <w:p>
      <w:pPr>
        <w:pStyle w:val="723"/>
        <w:ind w:firstLine="321"/>
        <w:jc w:val="both"/>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项目编号：</w:t>
      </w:r>
      <w:r>
        <w:rPr>
          <w:rFonts w:ascii="宋体" w:hAnsi="宋体" w:cs="Arial"/>
          <w:b/>
          <w:sz w:val="32"/>
          <w:szCs w:val="32"/>
        </w:rPr>
        <w:t xml:space="preserve">JSZC-320924-YCGX-G2026-0007</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射阳县人民医院</w:t>
      </w:r>
      <w:r/>
    </w:p>
    <w:p>
      <w:pPr>
        <w:pStyle w:val="72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盐城国信招标代理有限公司</w:t>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23"/>
        <w:jc w:val="center"/>
        <w:spacing w:before="120" w:beforeAutospacing="0" w:after="120" w:afterAutospacing="0" w:line="360" w:lineRule="auto"/>
        <w:rPr>
          <w:rFonts w:ascii="宋体" w:hAnsi="宋体"/>
        </w:rPr>
      </w:pPr>
      <w:r>
        <w:rPr>
          <w:rFonts w:hint="eastAsia" w:ascii="宋体" w:hAnsi="宋体" w:cs="Arial"/>
          <w:b/>
          <w:sz w:val="32"/>
          <w:szCs w:val="32"/>
        </w:rPr>
        <w:t xml:space="preserve">202</w:t>
      </w:r>
      <w:r>
        <w:rPr>
          <w:rFonts w:hint="eastAsia" w:ascii="宋体" w:hAnsi="宋体" w:cs="Arial"/>
          <w:b/>
          <w:sz w:val="32"/>
          <w:szCs w:val="32"/>
        </w:rPr>
        <w:t xml:space="preserve">6</w:t>
      </w:r>
      <w:r>
        <w:rPr>
          <w:rFonts w:ascii="宋体" w:hAnsi="宋体" w:cs="Arial"/>
          <w:b/>
          <w:sz w:val="32"/>
          <w:szCs w:val="32"/>
        </w:rPr>
        <w:t xml:space="preserve">年</w:t>
      </w:r>
      <w:r>
        <w:rPr>
          <w:rFonts w:ascii="宋体" w:hAnsi="宋体" w:cs="Arial"/>
          <w:b/>
          <w:sz w:val="32"/>
          <w:szCs w:val="32"/>
        </w:rPr>
        <w:t xml:space="preserve">6</w:t>
      </w:r>
      <w:r>
        <w:rPr>
          <w:rFonts w:ascii="宋体" w:hAnsi="宋体" w:cs="Arial"/>
          <w:b/>
          <w:sz w:val="32"/>
          <w:szCs w:val="32"/>
        </w:rPr>
        <w:t xml:space="preserve">月</w:t>
      </w:r>
      <w:r/>
    </w:p>
    <w:p>
      <w:pPr>
        <w:pStyle w:val="723"/>
        <w:spacing w:before="120" w:beforeAutospacing="0" w:after="120" w:afterAutospacing="0" w:line="360" w:lineRule="auto"/>
        <w:rPr>
          <w:rFonts w:ascii="宋体" w:hAnsi="宋体"/>
        </w:rPr>
      </w:pPr>
      <w:r>
        <w:rPr>
          <w:rFonts w:ascii="宋体" w:hAnsi="宋体" w:cs="Arial"/>
        </w:rPr>
        <w:t xml:space="preserve">                        </w:t>
      </w:r>
      <w:r/>
    </w:p>
    <w:p>
      <w:pPr>
        <w:pStyle w:val="723"/>
        <w:jc w:val="center"/>
        <w:spacing w:before="120" w:beforeAutospacing="0" w:after="120" w:afterAutospacing="0" w:line="360" w:lineRule="auto"/>
        <w:rPr>
          <w:rFonts w:ascii="宋体" w:hAnsi="宋体"/>
          <w:sz w:val="21"/>
          <w:szCs w:val="21"/>
        </w:rPr>
      </w:pPr>
      <w:r>
        <w:rPr>
          <w:rFonts w:ascii="宋体" w:hAnsi="宋体"/>
        </w:rPr>
        <w:t xml:space="preserve"> </w:t>
      </w:r>
      <w:r>
        <w:rPr>
          <w:rFonts w:ascii="宋体" w:hAnsi="宋体"/>
          <w:sz w:val="21"/>
          <w:szCs w:val="21"/>
        </w:rPr>
        <w:t xml:space="preserve"> </w:t>
      </w:r>
      <w:bookmarkStart w:id="1" w:name="_Toc120614210"/>
      <w:r/>
      <w:bookmarkStart w:id="2" w:name="_Toc20823272"/>
      <w:r/>
      <w:bookmarkStart w:id="3" w:name="_Toc513029200"/>
      <w:r/>
      <w:bookmarkStart w:id="4" w:name="_Toc523127445"/>
      <w:r/>
      <w:bookmarkStart w:id="5" w:name="_Toc479757206"/>
      <w:r/>
      <w:bookmarkStart w:id="6" w:name="_Toc16938516"/>
      <w:r/>
      <w:r/>
    </w:p>
    <w:p>
      <w:pPr>
        <w:jc w:val="left"/>
        <w:widowControl/>
        <w:rPr>
          <w:rFonts w:ascii="宋体" w:hAnsi="宋体"/>
          <w:szCs w:val="21"/>
        </w:rPr>
      </w:pPr>
      <w:r>
        <w:rPr>
          <w:rFonts w:ascii="宋体" w:hAnsi="宋体"/>
          <w:szCs w:val="21"/>
        </w:rPr>
        <w:br w:type="page" w:clear="all"/>
      </w:r>
      <w:r/>
    </w:p>
    <w:p>
      <w:pPr>
        <w:pStyle w:val="723"/>
        <w:jc w:val="center"/>
        <w:spacing w:before="120" w:beforeAutospacing="0" w:after="120" w:afterAutospacing="0" w:line="360" w:lineRule="auto"/>
        <w:rPr>
          <w:rFonts w:ascii="宋体" w:hAnsi="宋体"/>
        </w:rPr>
      </w:pPr>
      <w:r>
        <w:rPr>
          <w:rFonts w:ascii="宋体" w:hAnsi="宋体" w:cs="黑体"/>
          <w:b/>
          <w:sz w:val="44"/>
          <w:szCs w:val="44"/>
        </w:rPr>
        <w:t xml:space="preserve">总  目  录</w:t>
      </w:r>
      <w:bookmarkEnd w:id="1"/>
      <w:r/>
      <w:bookmarkEnd w:id="2"/>
      <w:r/>
      <w:bookmarkEnd w:id="3"/>
      <w:r/>
      <w:bookmarkEnd w:id="4"/>
      <w:r/>
      <w:bookmarkEnd w:id="5"/>
      <w:r/>
      <w:bookmarkEnd w:id="6"/>
      <w:r/>
      <w:r/>
    </w:p>
    <w:p>
      <w:pPr>
        <w:pStyle w:val="723"/>
        <w:jc w:val="both"/>
        <w:spacing w:beforeAutospacing="0" w:afterAutospacing="0" w:line="480" w:lineRule="auto"/>
        <w:rPr>
          <w:rFonts w:ascii="宋体" w:hAnsi="宋体"/>
        </w:rPr>
      </w:pPr>
      <w:r>
        <w:rPr>
          <w:rFonts w:ascii="宋体" w:hAnsi="宋体"/>
        </w:rPr>
        <w:t xml:space="preserve">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第一章 招标公告…………………………………………  3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第二章 投标人须知………………………………………  8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第三章 合同文本……………………………………………2</w:t>
      </w:r>
      <w:r>
        <w:rPr>
          <w:rFonts w:hint="eastAsia" w:ascii="宋体" w:hAnsi="宋体" w:cs="黑体"/>
          <w:sz w:val="30"/>
          <w:szCs w:val="30"/>
        </w:rPr>
        <w:t xml:space="preserve">5</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第四章 采购需求……………………………………………</w:t>
      </w:r>
      <w:r>
        <w:rPr>
          <w:rFonts w:hint="eastAsia" w:ascii="宋体" w:hAnsi="宋体" w:cs="黑体"/>
          <w:sz w:val="30"/>
          <w:szCs w:val="30"/>
        </w:rPr>
        <w:t xml:space="preserve">30</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第五章 评标方法与评标标准………………………………3</w:t>
      </w:r>
      <w:r>
        <w:rPr>
          <w:rFonts w:hint="eastAsia" w:ascii="宋体" w:hAnsi="宋体" w:cs="黑体"/>
          <w:sz w:val="30"/>
          <w:szCs w:val="30"/>
        </w:rPr>
        <w:t xml:space="preserve">9</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第六章 投标文件格式………………………………………4</w:t>
      </w:r>
      <w:r>
        <w:rPr>
          <w:rFonts w:hint="eastAsia" w:ascii="宋体" w:hAnsi="宋体" w:cs="黑体"/>
          <w:sz w:val="30"/>
          <w:szCs w:val="30"/>
        </w:rPr>
        <w:t xml:space="preserve">3</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b/>
        </w:rPr>
      </w:pPr>
      <w:r>
        <w:rPr>
          <w:rFonts w:hint="eastAsia" w:ascii="宋体" w:hAnsi="宋体" w:cs="黑体"/>
          <w:b/>
          <w:sz w:val="44"/>
          <w:szCs w:val="44"/>
        </w:rPr>
        <w:t xml:space="preserve">第一章  招标公告</w:t>
      </w:r>
      <w:r/>
    </w:p>
    <w:p>
      <w:pPr>
        <w:pStyle w:val="723"/>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项目概况</w:t>
      </w:r>
      <w:r/>
    </w:p>
    <w:p>
      <w:pPr>
        <w:pStyle w:val="723"/>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射阳县人民医院医疗废弃物无害化处置项目</w:t>
      </w:r>
      <w:r>
        <w:rPr>
          <w:rFonts w:hint="eastAsia" w:ascii="宋体" w:hAnsi="宋体" w:cs="宋体"/>
        </w:rPr>
        <w:t xml:space="preserve">（二次）</w:t>
      </w:r>
      <w:r>
        <w:rPr>
          <w:rFonts w:ascii="宋体" w:hAnsi="宋体" w:cs="宋体"/>
        </w:rPr>
        <w:t xml:space="preserve">JSZC-320924-YCGX-G2026-0007</w:t>
      </w:r>
      <w:r>
        <w:rPr>
          <w:rFonts w:hint="eastAsia" w:ascii="宋体" w:hAnsi="宋体" w:cs="宋体"/>
        </w:rPr>
        <w:t xml:space="preserve">招标项目的潜在投标人应在“苏采云”系统内免费下载（</w:t>
      </w:r>
      <w:r>
        <w:rPr>
          <w:rFonts w:hint="eastAsia" w:ascii="宋体" w:hAnsi="宋体" w:cs="宋体"/>
        </w:rPr>
        <w:t xml:space="preserve">投标人</w:t>
      </w:r>
      <w:r>
        <w:rPr>
          <w:rFonts w:hint="eastAsia" w:ascii="宋体" w:hAnsi="宋体" w:cs="宋体"/>
        </w:rPr>
        <w:t xml:space="preserve">必须在苏采云系统中获取采购文件，方能参与政府采购项目）获取招标文件，并于2026-</w:t>
      </w:r>
      <w:r>
        <w:rPr>
          <w:rFonts w:ascii="宋体" w:hAnsi="宋体" w:cs="宋体"/>
        </w:rPr>
        <w:t xml:space="preserve">6</w:t>
      </w:r>
      <w:r>
        <w:rPr>
          <w:rFonts w:hint="eastAsia" w:ascii="宋体" w:hAnsi="宋体" w:cs="宋体"/>
        </w:rPr>
        <w:t xml:space="preserve">-</w:t>
      </w:r>
      <w:r>
        <w:rPr>
          <w:rFonts w:hint="eastAsia" w:ascii="宋体" w:hAnsi="宋体" w:cs="宋体"/>
        </w:rPr>
        <w:t xml:space="preserve">2</w:t>
      </w:r>
      <w:r>
        <w:rPr>
          <w:rFonts w:ascii="宋体" w:hAnsi="宋体" w:cs="宋体"/>
        </w:rPr>
        <w:t xml:space="preserve">2</w:t>
      </w:r>
      <w:r>
        <w:rPr>
          <w:rFonts w:hint="eastAsia" w:ascii="宋体" w:hAnsi="宋体" w:cs="宋体"/>
        </w:rPr>
        <w:t xml:space="preserve"> </w:t>
      </w:r>
      <w:r>
        <w:rPr>
          <w:rFonts w:hint="eastAsia" w:ascii="宋体" w:hAnsi="宋体" w:cs="宋体"/>
        </w:rPr>
        <w:t xml:space="preserve">9</w:t>
      </w:r>
      <w:r>
        <w:rPr>
          <w:rFonts w:hint="eastAsia" w:ascii="宋体" w:hAnsi="宋体" w:cs="宋体"/>
        </w:rPr>
        <w:t xml:space="preserve">:00（北京时间）前递交投标文件。 </w:t>
      </w:r>
      <w:r/>
    </w:p>
    <w:p>
      <w:pPr>
        <w:pStyle w:val="723"/>
        <w:ind w:firstLine="498"/>
        <w:jc w:val="both"/>
        <w:keepLines/>
        <w:keepNext/>
        <w:spacing w:before="145" w:beforeAutospacing="0" w:after="145" w:afterAutospacing="0" w:line="560" w:lineRule="exact"/>
        <w:rPr>
          <w:rFonts w:ascii="宋体" w:hAnsi="宋体"/>
        </w:rPr>
      </w:pPr>
      <w:r/>
      <w:bookmarkStart w:id="7" w:name="_Toc35393621"/>
      <w:r/>
      <w:bookmarkStart w:id="8" w:name="_Hlk24379207"/>
      <w:r/>
      <w:bookmarkStart w:id="9" w:name="_Toc28359002"/>
      <w:r/>
      <w:bookmarkStart w:id="10" w:name="_Toc28359079"/>
      <w:r/>
      <w:bookmarkStart w:id="11" w:name="_Toc38985263"/>
      <w:r/>
      <w:bookmarkStart w:id="12" w:name="_Toc35393790"/>
      <w:r>
        <w:rPr>
          <w:rFonts w:ascii="宋体" w:hAnsi="宋体"/>
          <w:b/>
          <w:sz w:val="32"/>
          <w:szCs w:val="32"/>
        </w:rPr>
        <w:t xml:space="preserve">一、项目基本情况</w:t>
      </w:r>
      <w:bookmarkEnd w:id="7"/>
      <w:r/>
      <w:bookmarkEnd w:id="8"/>
      <w:r/>
      <w:bookmarkEnd w:id="9"/>
      <w:r/>
      <w:bookmarkEnd w:id="10"/>
      <w:r/>
      <w:bookmarkEnd w:id="11"/>
      <w:r/>
      <w:bookmarkEnd w:id="12"/>
      <w:r/>
      <w:r/>
    </w:p>
    <w:p>
      <w:pPr>
        <w:pStyle w:val="723"/>
        <w:ind w:firstLine="482"/>
        <w:jc w:val="both"/>
        <w:spacing w:beforeAutospacing="0" w:afterAutospacing="0" w:line="560" w:lineRule="exact"/>
        <w:rPr>
          <w:rFonts w:ascii="宋体" w:hAnsi="宋体"/>
        </w:rPr>
      </w:pPr>
      <w:r>
        <w:rPr>
          <w:rFonts w:hint="eastAsia" w:ascii="宋体" w:hAnsi="宋体" w:cs="宋体"/>
        </w:rPr>
        <w:t xml:space="preserve">1.项目编号：</w:t>
      </w:r>
      <w:r>
        <w:rPr>
          <w:rFonts w:ascii="宋体" w:hAnsi="宋体" w:cs="宋体"/>
        </w:rPr>
        <w:t xml:space="preserve">JSZC-320924-YCGX-G2026-0007</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2.项目名称：</w:t>
      </w:r>
      <w:r>
        <w:rPr>
          <w:rFonts w:hint="eastAsia" w:ascii="宋体" w:hAnsi="宋体" w:cs="宋体"/>
        </w:rPr>
        <w:t xml:space="preserve">射阳县人民医院医疗废弃物无害化处置项目</w:t>
      </w:r>
      <w:r>
        <w:rPr>
          <w:rFonts w:hint="eastAsia" w:ascii="宋体" w:hAnsi="宋体" w:cs="宋体"/>
        </w:rPr>
        <w:t xml:space="preserve">（二次）</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3.采购方式：公开招标</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4.</w:t>
      </w:r>
      <w:bookmarkStart w:id="13" w:name="OLE_LINK3"/>
      <w:r/>
      <w:bookmarkStart w:id="14" w:name="OLE_LINK4"/>
      <w:r>
        <w:rPr>
          <w:rFonts w:hint="eastAsia" w:ascii="宋体" w:hAnsi="宋体" w:cs="宋体"/>
        </w:rPr>
        <w:t xml:space="preserve">预算金额：</w:t>
      </w:r>
      <w:r>
        <w:rPr>
          <w:rFonts w:ascii="宋体" w:hAnsi="宋体" w:cs="宋体"/>
        </w:rPr>
        <w:t xml:space="preserve">130</w:t>
      </w:r>
      <w:r>
        <w:rPr>
          <w:rFonts w:hint="eastAsia" w:ascii="宋体" w:hAnsi="宋体" w:cs="宋体"/>
        </w:rPr>
        <w:t xml:space="preserve">万元</w:t>
      </w:r>
      <w:bookmarkEnd w:id="13"/>
      <w:r/>
      <w:bookmarkEnd w:id="14"/>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5.</w:t>
      </w:r>
      <w:bookmarkStart w:id="15" w:name="OLE_LINK5"/>
      <w:r/>
      <w:bookmarkStart w:id="16" w:name="OLE_LINK6"/>
      <w:r/>
      <w:bookmarkStart w:id="17" w:name="OLE_LINK7"/>
      <w:r>
        <w:rPr>
          <w:rFonts w:hint="eastAsia" w:ascii="宋体" w:hAnsi="宋体" w:cs="宋体"/>
        </w:rPr>
        <w:t xml:space="preserve">最高限价：</w:t>
      </w:r>
      <w:bookmarkEnd w:id="15"/>
      <w:r>
        <w:rPr>
          <w:rFonts w:ascii="宋体" w:hAnsi="宋体" w:cs="宋体"/>
        </w:rPr>
        <w:t xml:space="preserve">130</w:t>
      </w:r>
      <w:r>
        <w:rPr>
          <w:rFonts w:hint="eastAsia" w:ascii="宋体" w:hAnsi="宋体" w:cs="宋体"/>
        </w:rPr>
        <w:t xml:space="preserve">万元</w:t>
      </w:r>
      <w:bookmarkEnd w:id="16"/>
      <w:r/>
      <w:bookmarkEnd w:id="17"/>
      <w:r/>
      <w:r/>
    </w:p>
    <w:p>
      <w:pPr>
        <w:pStyle w:val="723"/>
        <w:ind w:firstLine="482"/>
        <w:jc w:val="both"/>
        <w:spacing w:beforeAutospacing="0" w:afterAutospacing="0" w:line="560" w:lineRule="exact"/>
        <w:rPr>
          <w:rFonts w:ascii="宋体" w:hAnsi="宋体"/>
        </w:rPr>
      </w:pPr>
      <w:r>
        <w:rPr>
          <w:rFonts w:hint="eastAsia" w:ascii="宋体" w:hAnsi="宋体" w:cs="宋体"/>
        </w:rPr>
        <w:t xml:space="preserve">6.采购需求：</w:t>
      </w:r>
      <w:r>
        <w:rPr>
          <w:rFonts w:hint="eastAsia" w:ascii="宋体" w:hAnsi="宋体" w:cs="宋体"/>
        </w:rPr>
        <w:t xml:space="preserve">本项目拟</w:t>
      </w:r>
      <w:r>
        <w:rPr>
          <w:rFonts w:hint="eastAsia" w:ascii="宋体" w:hAnsi="宋体" w:cs="宋体"/>
        </w:rPr>
        <w:t xml:space="preserve">采购</w:t>
      </w:r>
      <w:r>
        <w:rPr>
          <w:rFonts w:hint="eastAsia" w:ascii="宋体" w:hAnsi="宋体" w:cs="宋体"/>
        </w:rPr>
        <w:t xml:space="preserve">医疗废</w:t>
      </w:r>
      <w:r>
        <w:rPr>
          <w:rFonts w:hint="eastAsia" w:ascii="宋体" w:hAnsi="宋体" w:cs="宋体"/>
        </w:rPr>
        <w:t xml:space="preserve">弃</w:t>
      </w:r>
      <w:r>
        <w:rPr>
          <w:rFonts w:hint="eastAsia" w:ascii="宋体" w:hAnsi="宋体" w:cs="宋体"/>
        </w:rPr>
        <w:t xml:space="preserve">物无害化处置服务，包括但不限于收集、转运、处置医疗废弃物</w:t>
      </w:r>
      <w:r>
        <w:rPr>
          <w:rFonts w:hint="eastAsia" w:ascii="宋体" w:hAnsi="宋体" w:cs="宋体"/>
        </w:rPr>
        <w:t xml:space="preserve">。</w:t>
      </w:r>
      <w:r>
        <w:rPr>
          <w:rFonts w:hint="eastAsia" w:ascii="宋体" w:hAnsi="宋体" w:cs="宋体"/>
        </w:rPr>
        <w:t xml:space="preserve">（详细内容见本招标文件第四</w:t>
      </w:r>
      <w:r>
        <w:rPr>
          <w:rFonts w:hint="eastAsia" w:ascii="宋体" w:hAnsi="宋体" w:cs="宋体"/>
        </w:rPr>
        <w:t xml:space="preserve">章）。</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7.</w:t>
      </w:r>
      <w:r>
        <w:rPr>
          <w:rFonts w:hint="eastAsia" w:ascii="宋体" w:hAnsi="宋体" w:cs="宋体"/>
        </w:rPr>
        <w:t xml:space="preserve">合同履行期限：</w:t>
      </w:r>
      <w:r>
        <w:rPr>
          <w:rFonts w:hint="eastAsia" w:ascii="宋体" w:hAnsi="宋体" w:cs="宋体"/>
        </w:rPr>
        <w:t xml:space="preserve">一年</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8.</w:t>
      </w:r>
      <w:r>
        <w:rPr>
          <w:rFonts w:ascii="宋体" w:hAnsi="宋体" w:cs="宋体"/>
        </w:rPr>
        <w:t xml:space="preserve">本项目（是/否）接受联合体投标：否</w:t>
      </w:r>
      <w:r/>
    </w:p>
    <w:p>
      <w:pPr>
        <w:pStyle w:val="723"/>
        <w:ind w:firstLine="498"/>
        <w:jc w:val="both"/>
        <w:keepLines/>
        <w:keepNext/>
        <w:spacing w:before="145" w:beforeAutospacing="0" w:after="145" w:afterAutospacing="0" w:line="560" w:lineRule="exact"/>
        <w:rPr>
          <w:rFonts w:ascii="宋体" w:hAnsi="宋体"/>
        </w:rPr>
      </w:pPr>
      <w:r/>
      <w:bookmarkStart w:id="18" w:name="_Toc28359080"/>
      <w:r/>
      <w:bookmarkStart w:id="19" w:name="_Toc35393791"/>
      <w:r/>
      <w:bookmarkStart w:id="20" w:name="_Toc38985264"/>
      <w:r/>
      <w:bookmarkStart w:id="21" w:name="_Toc28359003"/>
      <w:r/>
      <w:bookmarkStart w:id="22" w:name="_Toc35393622"/>
      <w:r>
        <w:rPr>
          <w:rFonts w:ascii="宋体" w:hAnsi="宋体"/>
          <w:b/>
          <w:sz w:val="32"/>
          <w:szCs w:val="32"/>
        </w:rPr>
        <w:t xml:space="preserve">二、申请人的资格要求：</w:t>
      </w:r>
      <w:bookmarkEnd w:id="18"/>
      <w:r/>
      <w:bookmarkEnd w:id="19"/>
      <w:r/>
      <w:bookmarkEnd w:id="20"/>
      <w:r/>
      <w:bookmarkEnd w:id="21"/>
      <w:r/>
      <w:bookmarkEnd w:id="22"/>
      <w:r/>
      <w:r/>
    </w:p>
    <w:p>
      <w:pPr>
        <w:pStyle w:val="723"/>
        <w:ind w:firstLine="482"/>
        <w:jc w:val="both"/>
        <w:spacing w:beforeAutospacing="0" w:afterAutospacing="0" w:line="560" w:lineRule="exact"/>
        <w:rPr>
          <w:rFonts w:ascii="宋体" w:hAnsi="宋体"/>
        </w:rPr>
      </w:pPr>
      <w:r>
        <w:rPr>
          <w:rFonts w:hint="eastAsia" w:ascii="宋体" w:hAnsi="宋体" w:cs="宋体"/>
        </w:rPr>
        <w:t xml:space="preserve">（一）满足《中华人民共和国政府采购法》第二十二条规定，并提供下列材料：</w:t>
      </w:r>
      <w:r/>
    </w:p>
    <w:p>
      <w:pPr>
        <w:pStyle w:val="723"/>
        <w:ind w:firstLine="482"/>
        <w:jc w:val="both"/>
        <w:spacing w:beforeAutospacing="0" w:afterAutospacing="0" w:line="560" w:lineRule="exact"/>
        <w:rPr>
          <w:rFonts w:ascii="宋体" w:hAnsi="宋体"/>
        </w:rPr>
      </w:pPr>
      <w:r>
        <w:rPr>
          <w:rFonts w:hint="eastAsia" w:ascii="宋体" w:hAnsi="宋体" w:cs="宋体"/>
        </w:rPr>
        <w:t xml:space="preserve">1.</w:t>
      </w:r>
      <w:bookmarkStart w:id="23" w:name="OLE_LINK30"/>
      <w:r/>
      <w:bookmarkStart w:id="24" w:name="OLE_LINK31"/>
      <w:r>
        <w:rPr>
          <w:rFonts w:hint="eastAsia" w:ascii="宋体" w:hAnsi="宋体" w:cs="宋体"/>
        </w:rPr>
        <w:t xml:space="preserve">法人或者其他组织的营业执照等证明文件，自然人的身份证明。</w:t>
      </w:r>
      <w:bookmarkEnd w:id="23"/>
      <w:r/>
      <w:bookmarkEnd w:id="24"/>
      <w:r/>
      <w:r/>
    </w:p>
    <w:p>
      <w:pPr>
        <w:pStyle w:val="723"/>
        <w:ind w:firstLine="482"/>
        <w:jc w:val="both"/>
        <w:spacing w:beforeAutospacing="0" w:afterAutospacing="0" w:line="560" w:lineRule="exact"/>
        <w:rPr>
          <w:rFonts w:ascii="宋体" w:hAnsi="宋体"/>
        </w:rPr>
      </w:pPr>
      <w:r>
        <w:rPr>
          <w:rFonts w:hint="eastAsia" w:ascii="宋体" w:hAnsi="宋体" w:cs="宋体"/>
        </w:rPr>
        <w:t xml:space="preserve">2.</w:t>
      </w:r>
      <w:bookmarkStart w:id="25" w:name="_Hlk220488632"/>
      <w:r/>
      <w:bookmarkStart w:id="26" w:name="OLE_LINK32"/>
      <w:r/>
      <w:bookmarkStart w:id="27" w:name="OLE_LINK33"/>
      <w:r>
        <w:rPr>
          <w:rFonts w:hint="eastAsia" w:ascii="宋体" w:hAnsi="宋体" w:cs="宋体"/>
        </w:rPr>
        <w:t xml:space="preserve">上一年度的财务状况报表（成立不满一年无需提供）。</w:t>
      </w:r>
      <w:bookmarkEnd w:id="25"/>
      <w:r/>
      <w:bookmarkEnd w:id="26"/>
      <w:bookmarkEnd w:id="27"/>
      <w:r/>
    </w:p>
    <w:p>
      <w:pPr>
        <w:pStyle w:val="723"/>
        <w:ind w:firstLine="482"/>
        <w:jc w:val="both"/>
        <w:spacing w:beforeAutospacing="0" w:afterAutospacing="0" w:line="560" w:lineRule="exact"/>
        <w:rPr>
          <w:rFonts w:ascii="宋体" w:hAnsi="宋体"/>
        </w:rPr>
      </w:pPr>
      <w:r>
        <w:rPr>
          <w:rFonts w:hint="eastAsia" w:ascii="宋体" w:hAnsi="宋体" w:cs="宋体"/>
        </w:rPr>
        <w:t xml:space="preserve">3.</w:t>
      </w:r>
      <w:bookmarkStart w:id="28" w:name="OLE_LINK34"/>
      <w:r/>
      <w:bookmarkStart w:id="29" w:name="OLE_LINK35"/>
      <w:r>
        <w:rPr>
          <w:rFonts w:hint="eastAsia" w:ascii="宋体" w:hAnsi="宋体" w:cs="宋体"/>
        </w:rPr>
        <w:t xml:space="preserve">依法缴纳税收和社会保障资金的相关材料（提供提交投标文件截止时间前一年内至少一个月依法缴纳税收及缴纳社会保障资金的证明材料。投标人依法享</w:t>
      </w:r>
      <w:r>
        <w:rPr>
          <w:rFonts w:hint="eastAsia" w:ascii="宋体" w:hAnsi="宋体" w:cs="宋体"/>
        </w:rPr>
        <w:t xml:space="preserve">受缓缴、免缴税收、社会保障资金的提供证明材料）。</w:t>
      </w:r>
      <w:bookmarkEnd w:id="28"/>
      <w:r/>
      <w:bookmarkEnd w:id="29"/>
      <w:r/>
      <w:r/>
    </w:p>
    <w:p>
      <w:pPr>
        <w:pStyle w:val="723"/>
        <w:ind w:firstLine="482"/>
        <w:jc w:val="both"/>
        <w:spacing w:beforeAutospacing="0" w:afterAutospacing="0" w:line="560" w:lineRule="exact"/>
        <w:rPr>
          <w:rFonts w:ascii="宋体" w:hAnsi="宋体"/>
        </w:rPr>
      </w:pPr>
      <w:r>
        <w:rPr>
          <w:rFonts w:hint="eastAsia" w:ascii="宋体" w:hAnsi="宋体" w:cs="宋体"/>
        </w:rPr>
        <w:t xml:space="preserve">4.</w:t>
      </w:r>
      <w:bookmarkStart w:id="30" w:name="OLE_LINK36"/>
      <w:r/>
      <w:bookmarkStart w:id="31" w:name="OLE_LINK37"/>
      <w:r>
        <w:rPr>
          <w:rFonts w:hint="eastAsia" w:ascii="宋体" w:hAnsi="宋体" w:cs="宋体"/>
        </w:rPr>
        <w:t xml:space="preserve">具备履行合同所必需的设备和专业技术能力的书面声明。</w:t>
      </w:r>
      <w:bookmarkEnd w:id="30"/>
      <w:r/>
      <w:bookmarkEnd w:id="31"/>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5.</w:t>
      </w:r>
      <w:bookmarkStart w:id="32" w:name="OLE_LINK38"/>
      <w:r/>
      <w:bookmarkStart w:id="33" w:name="OLE_LINK39"/>
      <w:r>
        <w:rPr>
          <w:rFonts w:hint="eastAsia" w:ascii="宋体" w:hAnsi="宋体" w:cs="宋体"/>
        </w:rPr>
        <w:t xml:space="preserve">参加政府采购活动前3年内在经营活动中没有重大违法记录的书面声明。</w:t>
      </w:r>
      <w:bookmarkEnd w:id="32"/>
      <w:r/>
      <w:bookmarkEnd w:id="33"/>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6.</w:t>
      </w:r>
      <w:bookmarkStart w:id="34" w:name="OLE_LINK40"/>
      <w:r/>
      <w:bookmarkStart w:id="35" w:name="OLE_LINK41"/>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rPr>
        <w:t xml:space="preserve">。</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7</w:t>
      </w:r>
      <w:r>
        <w:rPr>
          <w:rFonts w:ascii="宋体" w:hAnsi="宋体" w:cs="宋体"/>
        </w:rPr>
        <w:t xml:space="preserve">.</w:t>
      </w:r>
      <w:r>
        <w:rPr>
          <w:rFonts w:hint="eastAsia" w:ascii="宋体" w:hAnsi="宋体" w:cs="宋体"/>
        </w:rPr>
        <w:t xml:space="preserve">单位负责人为同一人或者存在直接控股、管理关系的不同供应商，不得参加同一合同项下的政府采购活动。</w:t>
      </w:r>
      <w:r/>
    </w:p>
    <w:p>
      <w:pPr>
        <w:pStyle w:val="723"/>
        <w:ind w:firstLine="482"/>
        <w:jc w:val="both"/>
        <w:spacing w:beforeAutospacing="0" w:afterAutospacing="0" w:line="560" w:lineRule="exact"/>
        <w:rPr>
          <w:rFonts w:ascii="宋体" w:hAnsi="宋体"/>
        </w:rPr>
      </w:pPr>
      <w:r>
        <w:rPr>
          <w:rFonts w:hint="eastAsia" w:ascii="宋体" w:hAnsi="宋体" w:cs="宋体"/>
        </w:rPr>
        <w:t xml:space="preserve">8</w:t>
      </w:r>
      <w:r>
        <w:rPr>
          <w:rFonts w:ascii="宋体" w:hAnsi="宋体" w:cs="宋体"/>
        </w:rPr>
        <w:t xml:space="preserve">.</w:t>
      </w:r>
      <w:r>
        <w:rPr>
          <w:rFonts w:hint="eastAsia" w:ascii="宋体" w:hAnsi="宋体" w:cs="宋体"/>
        </w:rPr>
        <w:t xml:space="preserve">法律、行政法规规定的其他条件。</w:t>
      </w:r>
      <w:bookmarkEnd w:id="34"/>
      <w:r/>
      <w:bookmarkEnd w:id="35"/>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（二）</w:t>
      </w:r>
      <w:r>
        <w:rPr>
          <w:rFonts w:hint="eastAsia" w:ascii="宋体" w:hAnsi="宋体" w:cs="宋体"/>
        </w:rPr>
        <w:t xml:space="preserve">落实政府采购政策需满足的资格要求</w:t>
      </w:r>
      <w:r>
        <w:rPr>
          <w:rFonts w:hint="eastAsia" w:ascii="宋体" w:hAnsi="宋体" w:cs="宋体"/>
        </w:rPr>
        <w:t xml:space="preserve">：</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1.根据《政府采购促进中小企业发展管理办法》的相关规定，执行价格扣除优惠政策，给予小微型企业、监狱企业或残疾人福利性单位报价给予20%的扣除，用扣除后的价格参加评审。</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（三）本项目的特定资格要求</w:t>
      </w:r>
      <w:r/>
    </w:p>
    <w:p>
      <w:pPr>
        <w:pStyle w:val="723"/>
        <w:ind w:firstLine="482"/>
        <w:jc w:val="both"/>
        <w:spacing w:beforeAutospacing="0" w:afterAutospacing="0" w:line="560" w:lineRule="exact"/>
        <w:rPr>
          <w:rFonts w:ascii="宋体" w:hAnsi="宋体" w:cs="宋体"/>
        </w:rPr>
      </w:pPr>
      <w:r/>
      <w:bookmarkStart w:id="36" w:name="OLE_LINK43"/>
      <w:r>
        <w:rPr>
          <w:rFonts w:hint="eastAsia" w:ascii="宋体" w:hAnsi="宋体" w:cs="宋体"/>
        </w:rPr>
        <w:t xml:space="preserve">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w:t>
      </w:r>
      <w:r>
        <w:rPr>
          <w:rFonts w:hint="eastAsia" w:ascii="宋体" w:hAnsi="宋体" w:cs="宋体"/>
        </w:rPr>
        <w:t xml:space="preserve">《医疗废物处理处置污染控制标准》，提供设备检测报告</w:t>
      </w:r>
      <w:r>
        <w:rPr>
          <w:rFonts w:hint="eastAsia" w:ascii="宋体" w:hAnsi="宋体" w:cs="宋体"/>
        </w:rPr>
        <w:t xml:space="preserve">。</w:t>
      </w:r>
      <w:bookmarkEnd w:id="36"/>
      <w:r/>
    </w:p>
    <w:p>
      <w:pPr>
        <w:pStyle w:val="723"/>
        <w:ind w:firstLine="482"/>
        <w:jc w:val="both"/>
        <w:spacing w:beforeAutospacing="0" w:afterAutospacing="0" w:line="560" w:lineRule="exact"/>
        <w:rPr>
          <w:rFonts w:ascii="宋体" w:hAnsi="宋体"/>
        </w:rPr>
      </w:pPr>
      <w:r>
        <w:rPr>
          <w:rFonts w:ascii="宋体" w:hAnsi="宋体"/>
          <w:b/>
          <w:sz w:val="32"/>
          <w:szCs w:val="32"/>
        </w:rPr>
        <w:t xml:space="preserve">三、获取招标文件</w:t>
      </w:r>
      <w:r/>
    </w:p>
    <w:p>
      <w:pPr>
        <w:pStyle w:val="723"/>
        <w:ind w:firstLine="539"/>
        <w:jc w:val="both"/>
        <w:spacing w:beforeAutospacing="0" w:afterAutospacing="0" w:line="560" w:lineRule="exact"/>
        <w:rPr>
          <w:rFonts w:ascii="宋体" w:hAnsi="宋体"/>
        </w:rPr>
      </w:pPr>
      <w:r/>
      <w:bookmarkStart w:id="37" w:name="_Toc28359005"/>
      <w:r/>
      <w:bookmarkStart w:id="38" w:name="_Toc35393793"/>
      <w:r/>
      <w:bookmarkStart w:id="39" w:name="_Toc35393624"/>
      <w:r/>
      <w:bookmarkStart w:id="40" w:name="_Toc28359082"/>
      <w:r/>
      <w:bookmarkStart w:id="41" w:name="_Toc38985266"/>
      <w:r>
        <w:rPr>
          <w:rFonts w:hint="eastAsia" w:ascii="宋体" w:hAnsi="宋体" w:cs="宋体"/>
        </w:rPr>
        <w:t xml:space="preserve">1.时间：</w:t>
      </w:r>
      <w:bookmarkEnd w:id="37"/>
      <w:r/>
      <w:bookmarkEnd w:id="38"/>
      <w:r/>
      <w:bookmarkEnd w:id="39"/>
      <w:r/>
      <w:bookmarkEnd w:id="40"/>
      <w:r/>
      <w:bookmarkEnd w:id="41"/>
      <w:r>
        <w:rPr>
          <w:rFonts w:hint="eastAsia" w:ascii="宋体" w:hAnsi="宋体"/>
        </w:rPr>
        <w:t xml:space="preserve">自招标文件公告发布之日起5个工作日。</w:t>
      </w:r>
      <w:r/>
    </w:p>
    <w:p>
      <w:pPr>
        <w:pStyle w:val="723"/>
        <w:ind w:firstLine="539"/>
        <w:jc w:val="both"/>
        <w:spacing w:beforeAutospacing="0" w:afterAutospacing="0" w:line="560" w:lineRule="exact"/>
        <w:rPr>
          <w:rFonts w:ascii="宋体" w:hAnsi="宋体" w:cs="宋体"/>
        </w:rPr>
      </w:pPr>
      <w:r>
        <w:rPr>
          <w:rFonts w:hint="eastAsia" w:ascii="宋体" w:hAnsi="宋体" w:cs="宋体"/>
        </w:rPr>
        <w:t xml:space="preserve">2.地点：“苏采云”系统内免费下载（投标人必须在苏采云系统中获取招标文件，方能参与政府采购项目）；</w:t>
      </w:r>
      <w:r/>
    </w:p>
    <w:p>
      <w:pPr>
        <w:pStyle w:val="723"/>
        <w:ind w:firstLine="539"/>
        <w:jc w:val="both"/>
        <w:spacing w:beforeAutospacing="0" w:afterAutospacing="0" w:line="560" w:lineRule="exact"/>
        <w:rPr>
          <w:rFonts w:ascii="宋体" w:hAnsi="宋体" w:cs="宋体"/>
        </w:rPr>
      </w:pPr>
      <w:r>
        <w:rPr>
          <w:rFonts w:hint="eastAsia" w:ascii="宋体" w:hAnsi="宋体" w:cs="宋体"/>
        </w:rPr>
        <w:t xml:space="preserve">3.方式：本项目采用网上注册登记方式。</w:t>
      </w:r>
      <w:r/>
    </w:p>
    <w:p>
      <w:pPr>
        <w:pStyle w:val="723"/>
        <w:ind w:firstLine="539"/>
        <w:jc w:val="both"/>
        <w:spacing w:beforeAutospacing="0" w:afterAutospacing="0" w:line="560" w:lineRule="exact"/>
        <w:rPr>
          <w:rFonts w:ascii="宋体" w:hAnsi="宋体"/>
        </w:rPr>
      </w:pPr>
      <w:r>
        <w:rPr>
          <w:rFonts w:hint="eastAsia" w:ascii="宋体" w:hAnsi="宋体"/>
        </w:rPr>
        <w:t xml:space="preserve">4.售价：0元</w:t>
      </w:r>
      <w:r/>
    </w:p>
    <w:p>
      <w:pPr>
        <w:pStyle w:val="723"/>
        <w:ind w:firstLine="498"/>
        <w:jc w:val="both"/>
        <w:keepLines/>
        <w:keepNext/>
        <w:spacing w:before="145" w:beforeAutospacing="0" w:after="145" w:afterAutospacing="0" w:line="560" w:lineRule="exact"/>
        <w:rPr>
          <w:rFonts w:ascii="宋体" w:hAnsi="宋体"/>
        </w:rPr>
      </w:pPr>
      <w:r>
        <w:rPr>
          <w:rFonts w:ascii="宋体" w:hAnsi="宋体"/>
          <w:b/>
          <w:sz w:val="32"/>
          <w:szCs w:val="32"/>
        </w:rPr>
        <w:t xml:space="preserve">四、提交投标文件截止时间、开标时间和地点</w:t>
      </w:r>
      <w:r/>
    </w:p>
    <w:p>
      <w:pPr>
        <w:pStyle w:val="723"/>
        <w:ind w:firstLine="482"/>
        <w:jc w:val="both"/>
        <w:spacing w:beforeAutospacing="0" w:afterAutospacing="0" w:line="560" w:lineRule="exact"/>
        <w:rPr>
          <w:rFonts w:ascii="宋体" w:hAnsi="宋体"/>
        </w:rPr>
      </w:pPr>
      <w:r>
        <w:rPr>
          <w:rFonts w:hint="eastAsia" w:ascii="宋体" w:hAnsi="宋体"/>
        </w:rPr>
        <w:t xml:space="preserve">1.时间：202</w:t>
      </w:r>
      <w:r>
        <w:rPr>
          <w:rFonts w:hint="eastAsia" w:ascii="宋体" w:hAnsi="宋体"/>
        </w:rPr>
        <w:t xml:space="preserve">6</w:t>
      </w:r>
      <w:r>
        <w:rPr>
          <w:rFonts w:hint="eastAsia" w:ascii="宋体" w:hAnsi="宋体"/>
        </w:rPr>
        <w:t xml:space="preserve">-</w:t>
      </w:r>
      <w:r>
        <w:rPr>
          <w:rFonts w:ascii="宋体" w:hAnsi="宋体"/>
        </w:rPr>
        <w:t xml:space="preserve">6-22</w:t>
      </w:r>
      <w:r>
        <w:rPr>
          <w:rFonts w:hint="eastAsia" w:ascii="宋体" w:hAnsi="宋体"/>
        </w:rPr>
        <w:t xml:space="preserve"> </w:t>
      </w:r>
      <w:r>
        <w:rPr>
          <w:rFonts w:hint="eastAsia" w:ascii="宋体" w:hAnsi="宋体"/>
        </w:rPr>
        <w:t xml:space="preserve">9</w:t>
      </w:r>
      <w:r>
        <w:rPr>
          <w:rFonts w:hint="eastAsia" w:ascii="宋体" w:hAnsi="宋体"/>
        </w:rPr>
        <w:t xml:space="preserve">:00（北京时间）。</w:t>
      </w:r>
      <w:r/>
    </w:p>
    <w:p>
      <w:pPr>
        <w:pStyle w:val="723"/>
        <w:ind w:firstLine="482"/>
        <w:jc w:val="both"/>
        <w:spacing w:beforeAutospacing="0" w:afterAutospacing="0" w:line="560" w:lineRule="exact"/>
        <w:rPr>
          <w:rFonts w:ascii="宋体" w:hAnsi="宋体"/>
        </w:rPr>
      </w:pPr>
      <w:r>
        <w:rPr>
          <w:rFonts w:hint="eastAsia" w:ascii="宋体" w:hAnsi="宋体"/>
        </w:rPr>
        <w:t xml:space="preserve">2.地点：苏采云“不见面”开标大厅。</w:t>
      </w:r>
      <w:r/>
    </w:p>
    <w:p>
      <w:pPr>
        <w:pStyle w:val="723"/>
        <w:ind w:firstLine="498"/>
        <w:jc w:val="both"/>
        <w:keepLines/>
        <w:keepNext/>
        <w:spacing w:before="145" w:beforeAutospacing="0" w:after="145" w:afterAutospacing="0" w:line="560" w:lineRule="exact"/>
        <w:rPr>
          <w:rFonts w:ascii="宋体" w:hAnsi="宋体"/>
        </w:rPr>
      </w:pPr>
      <w:r/>
      <w:bookmarkStart w:id="42" w:name="_Toc38985267"/>
      <w:r/>
      <w:bookmarkStart w:id="43" w:name="_Toc28359084"/>
      <w:r/>
      <w:bookmarkStart w:id="44" w:name="_Toc28359007"/>
      <w:r/>
      <w:bookmarkStart w:id="45" w:name="_Toc35393794"/>
      <w:r/>
      <w:bookmarkStart w:id="46" w:name="_Toc35393625"/>
      <w:r>
        <w:rPr>
          <w:rFonts w:ascii="宋体" w:hAnsi="宋体"/>
          <w:b/>
          <w:sz w:val="32"/>
          <w:szCs w:val="32"/>
        </w:rPr>
        <w:t xml:space="preserve">五、公告期限</w:t>
      </w:r>
      <w:bookmarkEnd w:id="42"/>
      <w:r/>
      <w:bookmarkEnd w:id="43"/>
      <w:r/>
      <w:bookmarkEnd w:id="44"/>
      <w:r/>
      <w:bookmarkEnd w:id="45"/>
      <w:r/>
      <w:bookmarkEnd w:id="46"/>
      <w:r/>
      <w:r/>
    </w:p>
    <w:p>
      <w:pPr>
        <w:pStyle w:val="723"/>
        <w:ind w:firstLine="480"/>
        <w:jc w:val="both"/>
        <w:spacing w:beforeAutospacing="0" w:afterAutospacing="0" w:line="560" w:lineRule="exact"/>
        <w:rPr>
          <w:rFonts w:ascii="宋体" w:hAnsi="宋体"/>
        </w:rPr>
      </w:pPr>
      <w:r/>
      <w:bookmarkStart w:id="47" w:name="_Toc35393626"/>
      <w:r/>
      <w:bookmarkStart w:id="48" w:name="_Toc38985268"/>
      <w:r/>
      <w:bookmarkStart w:id="49" w:name="_Toc35393795"/>
      <w:r>
        <w:rPr>
          <w:rFonts w:hint="eastAsia" w:ascii="宋体" w:hAnsi="宋体" w:cs="宋体"/>
        </w:rPr>
        <w:t xml:space="preserve">自本公告发布之日起5个工作日。</w:t>
      </w:r>
      <w:bookmarkEnd w:id="47"/>
      <w:r/>
      <w:bookmarkEnd w:id="48"/>
      <w:r/>
      <w:bookmarkEnd w:id="49"/>
      <w:r/>
      <w:r/>
    </w:p>
    <w:p>
      <w:pPr>
        <w:pStyle w:val="723"/>
        <w:ind w:firstLine="498"/>
        <w:jc w:val="both"/>
        <w:keepLines/>
        <w:keepNext/>
        <w:spacing w:before="145" w:beforeAutospacing="0" w:after="145" w:afterAutospacing="0" w:line="560" w:lineRule="exact"/>
        <w:rPr>
          <w:rFonts w:ascii="宋体" w:hAnsi="宋体"/>
          <w:b/>
          <w:sz w:val="32"/>
          <w:szCs w:val="32"/>
        </w:rPr>
      </w:pPr>
      <w:r>
        <w:rPr>
          <w:rFonts w:ascii="宋体" w:hAnsi="宋体"/>
          <w:b/>
          <w:sz w:val="32"/>
          <w:szCs w:val="32"/>
        </w:rPr>
        <w:t xml:space="preserve">六、其他补充事宜</w:t>
      </w:r>
      <w:r/>
    </w:p>
    <w:p>
      <w:pPr>
        <w:ind w:firstLine="480"/>
        <w:spacing w:line="360" w:lineRule="auto"/>
        <w:rPr>
          <w:rFonts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ascii="宋体" w:hAnsi="宋体"/>
          <w:sz w:val="24"/>
        </w:rPr>
      </w:pPr>
      <w:r>
        <w:rPr>
          <w:rFonts w:hint="eastAsia" w:ascii="宋体" w:hAnsi="宋体"/>
          <w:sz w:val="24"/>
        </w:rPr>
        <w:t xml:space="preserve">2.2 潜在投标人访问“苏采云”系统方法：江苏省政府采购网首页-“苏采云”</w:t>
      </w:r>
      <w:r>
        <w:rPr>
          <w:rFonts w:hint="eastAsia" w:ascii="宋体" w:hAnsi="宋体"/>
          <w:sz w:val="24"/>
        </w:rPr>
        <w:t xml:space="preserve">链接。 </w:t>
      </w:r>
      <w:r/>
    </w:p>
    <w:p>
      <w:pPr>
        <w:ind w:firstLine="480"/>
        <w:spacing w:line="360" w:lineRule="auto"/>
        <w:rPr>
          <w:rFonts w:ascii="宋体" w:hAnsi="宋体"/>
          <w:sz w:val="24"/>
        </w:rPr>
      </w:pPr>
      <w:r>
        <w:rPr>
          <w:rFonts w:hint="eastAsia" w:ascii="宋体" w:hAnsi="宋体"/>
          <w:sz w:val="24"/>
        </w:rPr>
        <w:t xml:space="preserve">2.3 采购文件（后缀名为“.kedt”）、供应商操作手册及政府采购客户端 工具可通过“苏采云”系统相应链接进行下载。 </w:t>
      </w:r>
      <w:r/>
    </w:p>
    <w:p>
      <w:pPr>
        <w:ind w:firstLine="480"/>
        <w:spacing w:line="360" w:lineRule="auto"/>
        <w:rPr>
          <w:rFonts w:ascii="宋体" w:hAnsi="宋体"/>
          <w:sz w:val="24"/>
        </w:rPr>
      </w:pPr>
      <w:r>
        <w:rPr>
          <w:rFonts w:hint="eastAsia" w:ascii="宋体" w:hAnsi="宋体"/>
          <w:sz w:val="24"/>
        </w:rPr>
        <w:t xml:space="preserve">2.4 采购代理机构将数据电文形式的采购文件加载至“苏采云”系统，供潜在供应商下载或者查阅。 </w:t>
      </w:r>
      <w:r/>
    </w:p>
    <w:p>
      <w:pPr>
        <w:ind w:firstLine="480"/>
        <w:spacing w:line="360" w:lineRule="auto"/>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3.有关本次招标的事项若存在变动或修改，敬请及时关注盐城国信招标代理有限公司在“中国政府采购网”“江苏政府采购网”“盐城市政府采购网”发布的更正公告。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4.本次招标不收取投标保证金，不收取质量保证金。</w:t>
      </w:r>
      <w:r/>
    </w:p>
    <w:p>
      <w:pPr>
        <w:ind w:firstLine="480"/>
        <w:spacing w:line="360" w:lineRule="auto"/>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0"/>
        <w:spacing w:line="360" w:lineRule="auto"/>
        <w:rPr>
          <w:rFonts w:ascii="宋体" w:hAnsi="宋体"/>
          <w:sz w:val="24"/>
        </w:rPr>
      </w:pPr>
      <w:r>
        <w:rPr>
          <w:rFonts w:hint="eastAsia" w:ascii="宋体" w:hAnsi="宋体"/>
          <w:sz w:val="24"/>
        </w:rPr>
        <w:t xml:space="preserve">6.因投标人的系统环境、操作等原因导致的问题由投标人自行承担负责。</w:t>
      </w:r>
      <w:r/>
    </w:p>
    <w:p>
      <w:pPr>
        <w:ind w:firstLine="480"/>
        <w:spacing w:line="360" w:lineRule="auto"/>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50" w:name="_Toc28359008"/>
      <w:r/>
      <w:bookmarkStart w:id="51" w:name="_Toc28359085"/>
      <w:r/>
      <w:bookmarkStart w:id="52" w:name="_Toc35393627"/>
      <w:r/>
      <w:bookmarkStart w:id="53" w:name="_Toc38985269"/>
      <w:r/>
      <w:bookmarkStart w:id="54" w:name="_Toc35393796"/>
      <w:r/>
      <w:r/>
    </w:p>
    <w:p>
      <w:pPr>
        <w:pStyle w:val="723"/>
        <w:ind w:firstLine="482"/>
        <w:jc w:val="both"/>
        <w:spacing w:beforeAutospacing="0" w:afterAutospacing="0" w:line="560" w:lineRule="exact"/>
        <w:rPr>
          <w:rFonts w:ascii="宋体" w:hAnsi="宋体"/>
        </w:rPr>
      </w:pPr>
      <w:r>
        <w:rPr>
          <w:rFonts w:ascii="宋体" w:hAnsi="宋体"/>
          <w:b/>
          <w:sz w:val="32"/>
          <w:szCs w:val="32"/>
        </w:rPr>
        <w:t xml:space="preserve">七、本次招标联系方式</w:t>
      </w:r>
      <w:bookmarkEnd w:id="50"/>
      <w:r/>
      <w:bookmarkEnd w:id="51"/>
      <w:r/>
      <w:bookmarkEnd w:id="52"/>
      <w:r/>
      <w:bookmarkEnd w:id="53"/>
      <w:r/>
      <w:bookmarkEnd w:id="54"/>
      <w:r/>
      <w:r/>
    </w:p>
    <w:p>
      <w:pPr>
        <w:pStyle w:val="723"/>
        <w:widowControl/>
        <w:rPr>
          <w:rFonts w:ascii="宋体" w:hAnsi="宋体" w:cs="宋体"/>
        </w:rPr>
      </w:pPr>
      <w:r>
        <w:rPr>
          <w:rFonts w:ascii="宋体" w:hAnsi="宋体" w:cs="仿宋"/>
          <w:sz w:val="28"/>
          <w:szCs w:val="28"/>
        </w:rPr>
        <w:t xml:space="preserve">  </w:t>
      </w:r>
      <w:bookmarkStart w:id="55" w:name="_Toc28359086"/>
      <w:r>
        <w:rPr>
          <w:rFonts w:hint="eastAsia" w:ascii="宋体" w:hAnsi="宋体" w:cs="宋体"/>
        </w:rPr>
        <w:t xml:space="preserve">1、采购人信息</w:t>
      </w:r>
      <w:r/>
    </w:p>
    <w:p>
      <w:pPr>
        <w:pStyle w:val="723"/>
        <w:ind w:firstLine="708"/>
        <w:widowControl/>
        <w:rPr>
          <w:rFonts w:ascii="宋体" w:hAnsi="宋体" w:cs="宋体"/>
          <w:color w:val="000000"/>
        </w:rPr>
      </w:pPr>
      <w:r>
        <w:rPr>
          <w:rFonts w:hint="eastAsia" w:ascii="宋体" w:hAnsi="宋体" w:cs="宋体"/>
        </w:rPr>
        <w:t xml:space="preserve">单</w:t>
      </w:r>
      <w:r>
        <w:rPr>
          <w:rFonts w:hint="eastAsia" w:ascii="宋体" w:hAnsi="宋体" w:cs="宋体"/>
          <w:color w:val="000000"/>
        </w:rPr>
        <w:t xml:space="preserve">位名称：射阳县人民医院</w:t>
      </w:r>
      <w:r/>
    </w:p>
    <w:p>
      <w:pPr>
        <w:pStyle w:val="723"/>
        <w:ind w:firstLine="708"/>
        <w:widowControl/>
        <w:rPr>
          <w:rFonts w:ascii="宋体" w:hAnsi="宋体" w:cs="宋体"/>
          <w:color w:val="000000"/>
        </w:rPr>
      </w:pPr>
      <w:r>
        <w:rPr>
          <w:rFonts w:hint="eastAsia" w:ascii="宋体" w:hAnsi="宋体" w:cs="宋体"/>
          <w:color w:val="000000"/>
        </w:rPr>
        <w:t xml:space="preserve">单位地址：江苏省射阳县幸福大道129号</w:t>
      </w:r>
      <w:r/>
    </w:p>
    <w:p>
      <w:pPr>
        <w:pStyle w:val="723"/>
        <w:ind w:firstLine="708"/>
        <w:widowControl/>
        <w:rPr>
          <w:rFonts w:ascii="宋体" w:hAnsi="宋体" w:cs="宋体"/>
          <w:color w:val="000000"/>
        </w:rPr>
      </w:pPr>
      <w:r>
        <w:rPr>
          <w:rFonts w:hint="eastAsia" w:ascii="宋体" w:hAnsi="宋体" w:cs="宋体"/>
          <w:color w:val="000000"/>
        </w:rPr>
        <w:t xml:space="preserve">联系人：张斌</w:t>
      </w:r>
      <w:r/>
    </w:p>
    <w:p>
      <w:pPr>
        <w:pStyle w:val="723"/>
        <w:ind w:firstLine="708"/>
        <w:widowControl/>
        <w:rPr>
          <w:rFonts w:ascii="宋体" w:hAnsi="宋体" w:cs="宋体"/>
          <w:color w:val="000000"/>
        </w:rPr>
      </w:pPr>
      <w:r>
        <w:rPr>
          <w:rFonts w:hint="eastAsia" w:ascii="宋体" w:hAnsi="宋体" w:cs="宋体"/>
          <w:color w:val="000000"/>
        </w:rPr>
        <w:t xml:space="preserve">联系方式：18961961166</w:t>
      </w:r>
      <w:r/>
    </w:p>
    <w:p>
      <w:pPr>
        <w:pStyle w:val="723"/>
        <w:ind w:firstLine="708"/>
        <w:widowControl/>
        <w:rPr>
          <w:rFonts w:ascii="宋体" w:hAnsi="宋体" w:cs="宋体"/>
        </w:rPr>
      </w:pPr>
      <w:r>
        <w:rPr>
          <w:rFonts w:ascii="宋体" w:hAnsi="宋体" w:cs="宋体"/>
        </w:rPr>
      </w:r>
      <w:r/>
    </w:p>
    <w:p>
      <w:pPr>
        <w:pStyle w:val="723"/>
        <w:ind w:firstLine="708"/>
        <w:widowControl/>
        <w:rPr>
          <w:rFonts w:ascii="宋体" w:hAnsi="宋体" w:cs="宋体"/>
        </w:rPr>
      </w:pPr>
      <w:r>
        <w:rPr>
          <w:rFonts w:hint="eastAsia" w:ascii="宋体" w:hAnsi="宋体" w:cs="宋体"/>
        </w:rPr>
        <w:t xml:space="preserve">2、采购代理机构信息（如有）</w:t>
      </w:r>
      <w:r/>
    </w:p>
    <w:p>
      <w:pPr>
        <w:pStyle w:val="723"/>
        <w:ind w:firstLine="708"/>
        <w:widowControl/>
        <w:rPr>
          <w:rFonts w:ascii="宋体" w:hAnsi="宋体" w:cs="宋体"/>
        </w:rPr>
      </w:pPr>
      <w:r>
        <w:rPr>
          <w:rFonts w:hint="eastAsia" w:ascii="宋体" w:hAnsi="宋体" w:cs="宋体"/>
        </w:rPr>
        <w:t xml:space="preserve">单位名称：盐城国信招标代理有限公司</w:t>
      </w:r>
      <w:r/>
    </w:p>
    <w:p>
      <w:pPr>
        <w:pStyle w:val="723"/>
        <w:ind w:firstLine="708"/>
        <w:widowControl/>
        <w:rPr>
          <w:rFonts w:ascii="宋体" w:hAnsi="宋体" w:cs="宋体"/>
        </w:rPr>
      </w:pPr>
      <w:r>
        <w:rPr>
          <w:rFonts w:hint="eastAsia" w:ascii="宋体" w:hAnsi="宋体" w:cs="宋体"/>
        </w:rPr>
        <w:t xml:space="preserve">单位地址：</w:t>
      </w:r>
      <w:bookmarkStart w:id="56" w:name="OLE_LINK28"/>
      <w:r>
        <w:rPr>
          <w:rFonts w:hint="eastAsia" w:ascii="宋体" w:hAnsi="宋体" w:cs="宋体"/>
        </w:rPr>
        <w:t xml:space="preserve">射阳县五洲国际B7号楼5楼</w:t>
      </w:r>
      <w:bookmarkEnd w:id="56"/>
      <w:r/>
    </w:p>
    <w:p>
      <w:pPr>
        <w:pStyle w:val="723"/>
        <w:ind w:firstLine="708"/>
        <w:widowControl/>
        <w:rPr>
          <w:rFonts w:ascii="宋体" w:hAnsi="宋体" w:cs="宋体"/>
        </w:rPr>
      </w:pPr>
      <w:r>
        <w:rPr>
          <w:rFonts w:hint="eastAsia" w:ascii="宋体" w:hAnsi="宋体" w:cs="宋体"/>
        </w:rPr>
        <w:t xml:space="preserve">联系人：薛金凤</w:t>
      </w:r>
      <w:r/>
    </w:p>
    <w:p>
      <w:pPr>
        <w:pStyle w:val="723"/>
        <w:ind w:firstLine="708"/>
        <w:widowControl/>
        <w:rPr>
          <w:rFonts w:ascii="宋体" w:hAnsi="宋体" w:cs="宋体"/>
        </w:rPr>
      </w:pPr>
      <w:r>
        <w:rPr>
          <w:rFonts w:hint="eastAsia" w:ascii="宋体" w:hAnsi="宋体" w:cs="宋体"/>
        </w:rPr>
        <w:t xml:space="preserve">联系电话：</w:t>
      </w:r>
      <w:bookmarkStart w:id="57" w:name="OLE_LINK29"/>
      <w:r>
        <w:rPr>
          <w:rFonts w:hint="eastAsia" w:ascii="宋体" w:hAnsi="宋体" w:cs="宋体"/>
        </w:rPr>
        <w:t xml:space="preserve">18921860026</w:t>
      </w:r>
      <w:bookmarkEnd w:id="57"/>
      <w:r/>
      <w:r/>
    </w:p>
    <w:p>
      <w:pPr>
        <w:pStyle w:val="723"/>
        <w:ind w:firstLine="708"/>
        <w:widowControl/>
        <w:rPr>
          <w:rFonts w:ascii="宋体" w:hAnsi="宋体" w:cs="宋体"/>
        </w:rPr>
      </w:pPr>
      <w:r>
        <w:rPr>
          <w:rFonts w:ascii="宋体" w:hAnsi="宋体" w:cs="宋体"/>
        </w:rPr>
      </w:r>
      <w:r/>
    </w:p>
    <w:p>
      <w:pPr>
        <w:pStyle w:val="723"/>
        <w:ind w:firstLine="708"/>
        <w:widowControl/>
        <w:rPr>
          <w:rFonts w:ascii="宋体" w:hAnsi="宋体" w:cs="宋体"/>
        </w:rPr>
      </w:pPr>
      <w:r>
        <w:rPr>
          <w:rFonts w:hint="eastAsia" w:ascii="宋体" w:hAnsi="宋体" w:cs="宋体"/>
        </w:rPr>
        <w:t xml:space="preserve">3、项目联系方式</w:t>
      </w:r>
      <w:r/>
    </w:p>
    <w:p>
      <w:pPr>
        <w:pStyle w:val="723"/>
        <w:ind w:firstLine="708"/>
        <w:widowControl/>
        <w:rPr>
          <w:rFonts w:ascii="宋体" w:hAnsi="宋体" w:cs="宋体"/>
        </w:rPr>
      </w:pPr>
      <w:r>
        <w:rPr>
          <w:rFonts w:hint="eastAsia" w:ascii="宋体" w:hAnsi="宋体" w:cs="宋体"/>
        </w:rPr>
        <w:t xml:space="preserve">项目联系人：薛金凤  </w:t>
      </w:r>
      <w:r/>
    </w:p>
    <w:p>
      <w:pPr>
        <w:pStyle w:val="723"/>
        <w:ind w:firstLine="708"/>
        <w:spacing w:beforeAutospacing="0" w:afterAutospacing="0"/>
        <w:widowControl/>
        <w:rPr>
          <w:rFonts w:ascii="宋体" w:hAnsi="宋体" w:cs="宋体"/>
        </w:rPr>
      </w:pPr>
      <w:r>
        <w:rPr>
          <w:rFonts w:hint="eastAsia" w:ascii="宋体" w:hAnsi="宋体" w:cs="宋体"/>
        </w:rPr>
        <w:t xml:space="preserve">电      话： 18921860026</w:t>
      </w:r>
      <w:r/>
    </w:p>
    <w:p>
      <w:pPr>
        <w:jc w:val="left"/>
        <w:widowControl/>
        <w:rPr>
          <w:rFonts w:ascii="宋体" w:hAnsi="宋体" w:cs="黑体"/>
          <w:b/>
          <w:sz w:val="44"/>
          <w:szCs w:val="44"/>
        </w:rPr>
      </w:pPr>
      <w:r/>
      <w:bookmarkStart w:id="58" w:name="_Toc120614211"/>
      <w:r>
        <w:rPr>
          <w:rFonts w:hint="eastAsia" w:ascii="宋体" w:hAnsi="宋体" w:cs="黑体"/>
          <w:b/>
          <w:sz w:val="44"/>
          <w:szCs w:val="44"/>
        </w:rPr>
        <w:br w:type="page" w:clear="all"/>
      </w:r>
      <w:r/>
    </w:p>
    <w:p>
      <w:pPr>
        <w:pStyle w:val="723"/>
        <w:ind w:left="1079" w:hanging="300"/>
        <w:jc w:val="center"/>
        <w:spacing w:beforeAutospacing="0" w:afterAutospacing="0" w:line="360" w:lineRule="auto"/>
        <w:rPr>
          <w:rFonts w:ascii="宋体" w:hAnsi="宋体"/>
        </w:rPr>
      </w:pPr>
      <w:r>
        <w:rPr>
          <w:rFonts w:hint="eastAsia" w:ascii="宋体" w:hAnsi="宋体" w:cs="黑体"/>
          <w:b/>
          <w:sz w:val="44"/>
          <w:szCs w:val="44"/>
        </w:rPr>
        <w:t xml:space="preserve">第二章  </w:t>
      </w:r>
      <w:bookmarkStart w:id="59" w:name="_Toc513029202"/>
      <w:r/>
      <w:bookmarkStart w:id="60" w:name="_Toc16938518"/>
      <w:r/>
      <w:bookmarkStart w:id="61" w:name="_Toc20823274"/>
      <w:r/>
      <w:bookmarkStart w:id="62" w:name="_Toc120614213"/>
      <w:r/>
      <w:bookmarkEnd w:id="58"/>
      <w:r>
        <w:rPr>
          <w:rFonts w:hint="eastAsia" w:ascii="宋体" w:hAnsi="宋体" w:cs="黑体"/>
          <w:b/>
          <w:sz w:val="44"/>
          <w:szCs w:val="44"/>
        </w:rPr>
        <w:t xml:space="preserve">投标人须知</w:t>
      </w:r>
      <w:bookmarkEnd w:id="59"/>
      <w:r/>
      <w:bookmarkEnd w:id="60"/>
      <w:r/>
      <w:bookmarkEnd w:id="61"/>
      <w:r/>
      <w:bookmarkEnd w:id="62"/>
      <w:r/>
      <w:r/>
    </w:p>
    <w:p>
      <w:pPr>
        <w:pStyle w:val="723"/>
        <w:ind w:firstLine="498"/>
        <w:jc w:val="both"/>
        <w:keepLines/>
        <w:keepNext/>
        <w:spacing w:before="145" w:beforeAutospacing="0" w:after="145" w:afterAutospacing="0" w:line="360" w:lineRule="auto"/>
        <w:rPr>
          <w:rFonts w:ascii="宋体" w:hAnsi="宋体"/>
        </w:rPr>
      </w:pPr>
      <w:r/>
      <w:bookmarkStart w:id="63" w:name="_Toc513029203"/>
      <w:r/>
      <w:bookmarkStart w:id="64" w:name="_Toc20823275"/>
      <w:r/>
      <w:bookmarkStart w:id="65" w:name="_Toc16938519"/>
      <w:r/>
      <w:bookmarkStart w:id="66" w:name="_Toc120614214"/>
      <w:r>
        <w:rPr>
          <w:rFonts w:ascii="宋体" w:hAnsi="宋体"/>
          <w:b/>
          <w:sz w:val="32"/>
          <w:szCs w:val="32"/>
        </w:rPr>
        <w:t xml:space="preserve">一、总则</w:t>
      </w:r>
      <w:bookmarkEnd w:id="63"/>
      <w:r/>
      <w:bookmarkEnd w:id="64"/>
      <w:r/>
      <w:bookmarkEnd w:id="65"/>
      <w:r/>
      <w:bookmarkEnd w:id="66"/>
      <w:r/>
      <w:r/>
    </w:p>
    <w:p>
      <w:pPr>
        <w:pStyle w:val="723"/>
        <w:ind w:firstLine="420"/>
        <w:jc w:val="both"/>
        <w:keepLines/>
        <w:keepNext/>
        <w:spacing w:beforeAutospacing="0" w:afterAutospacing="0" w:line="360" w:lineRule="auto"/>
        <w:rPr>
          <w:rFonts w:ascii="宋体" w:hAnsi="宋体"/>
        </w:rPr>
      </w:pPr>
      <w:r/>
      <w:bookmarkStart w:id="67" w:name="_Toc20823276"/>
      <w:r/>
      <w:bookmarkStart w:id="68" w:name="_Toc513029204"/>
      <w:r/>
      <w:bookmarkStart w:id="69" w:name="_Toc458694821"/>
      <w:r/>
      <w:bookmarkStart w:id="70" w:name="_Toc16938520"/>
      <w:r/>
      <w:bookmarkStart w:id="71" w:name="_Hlt16619475"/>
      <w:r>
        <w:rPr>
          <w:rFonts w:ascii="宋体" w:hAnsi="宋体" w:cs="Arial"/>
          <w:sz w:val="28"/>
          <w:szCs w:val="28"/>
        </w:rPr>
        <w:t xml:space="preserve">1</w:t>
      </w:r>
      <w:bookmarkEnd w:id="67"/>
      <w:r>
        <w:rPr>
          <w:rFonts w:ascii="宋体" w:hAnsi="宋体" w:cs="Arial"/>
          <w:sz w:val="28"/>
          <w:szCs w:val="28"/>
        </w:rPr>
        <w:t xml:space="preserve">、招标方式</w:t>
      </w:r>
      <w:bookmarkEnd w:id="68"/>
      <w:r/>
      <w:bookmarkEnd w:id="69"/>
      <w:r/>
      <w:bookmarkEnd w:id="70"/>
      <w:r/>
      <w:r/>
    </w:p>
    <w:p>
      <w:pPr>
        <w:pStyle w:val="723"/>
        <w:ind w:firstLine="480"/>
        <w:jc w:val="both"/>
        <w:spacing w:beforeAutospacing="0" w:afterAutospacing="0" w:line="360" w:lineRule="auto"/>
        <w:rPr>
          <w:rFonts w:ascii="宋体" w:hAnsi="宋体"/>
        </w:rPr>
      </w:pPr>
      <w:r>
        <w:rPr>
          <w:rFonts w:hint="eastAsia" w:ascii="宋体" w:hAnsi="宋体" w:cs="宋体"/>
        </w:rPr>
        <w:t xml:space="preserve">1.1 本次招标采取公开招标方式，本招标文件仅适用于招标公告中所述项目。</w:t>
      </w:r>
      <w:r/>
    </w:p>
    <w:p>
      <w:pPr>
        <w:pStyle w:val="723"/>
        <w:ind w:firstLine="420"/>
        <w:jc w:val="both"/>
        <w:keepLines/>
        <w:keepNext/>
        <w:spacing w:beforeAutospacing="0" w:afterAutospacing="0" w:line="360" w:lineRule="auto"/>
        <w:rPr>
          <w:rFonts w:ascii="宋体" w:hAnsi="宋体"/>
        </w:rPr>
      </w:pPr>
      <w:r/>
      <w:bookmarkStart w:id="72" w:name="_Toc16938521"/>
      <w:r/>
      <w:bookmarkStart w:id="73" w:name="_Toc20823277"/>
      <w:r/>
      <w:bookmarkStart w:id="74" w:name="_Toc513029205"/>
      <w:r>
        <w:rPr>
          <w:rFonts w:ascii="宋体" w:hAnsi="宋体" w:cs="Arial"/>
          <w:sz w:val="28"/>
          <w:szCs w:val="28"/>
        </w:rPr>
        <w:t xml:space="preserve">2、合格的投标人</w:t>
      </w:r>
      <w:bookmarkEnd w:id="72"/>
      <w:r/>
      <w:bookmarkEnd w:id="73"/>
      <w:r/>
      <w:bookmarkEnd w:id="74"/>
      <w:r/>
      <w:r/>
    </w:p>
    <w:p>
      <w:pPr>
        <w:pStyle w:val="723"/>
        <w:ind w:firstLine="480"/>
        <w:jc w:val="both"/>
        <w:spacing w:beforeAutospacing="0" w:afterAutospacing="0" w:line="360" w:lineRule="auto"/>
        <w:rPr>
          <w:rFonts w:ascii="宋体" w:hAnsi="宋体"/>
        </w:rPr>
      </w:pPr>
      <w:r>
        <w:rPr>
          <w:rFonts w:hint="eastAsia" w:ascii="宋体" w:hAnsi="宋体" w:cs="宋体"/>
        </w:rPr>
        <w:t xml:space="preserve">2.1满足招标公告中供应商的资格要求的规定。</w:t>
      </w:r>
      <w:r/>
    </w:p>
    <w:p>
      <w:pPr>
        <w:pStyle w:val="723"/>
        <w:ind w:firstLine="480"/>
        <w:jc w:val="both"/>
        <w:spacing w:beforeAutospacing="0" w:afterAutospacing="0" w:line="360" w:lineRule="auto"/>
        <w:rPr>
          <w:rFonts w:ascii="宋体" w:hAnsi="宋体"/>
        </w:rPr>
      </w:pPr>
      <w:r>
        <w:rPr>
          <w:rFonts w:hint="eastAsia" w:ascii="宋体" w:hAnsi="宋体" w:cs="宋体"/>
        </w:rPr>
        <w:t xml:space="preserve">2.2 满足本文件实质性要求和条件的规定。</w:t>
      </w:r>
      <w:r/>
    </w:p>
    <w:p>
      <w:pPr>
        <w:pStyle w:val="723"/>
        <w:ind w:firstLine="420"/>
        <w:jc w:val="both"/>
        <w:keepLines/>
        <w:keepNext/>
        <w:spacing w:beforeAutospacing="0" w:afterAutospacing="0" w:line="360" w:lineRule="auto"/>
        <w:rPr>
          <w:rFonts w:ascii="宋体" w:hAnsi="宋体"/>
        </w:rPr>
      </w:pPr>
      <w:r/>
      <w:bookmarkStart w:id="75" w:name="_Toc20823278"/>
      <w:r/>
      <w:bookmarkStart w:id="76" w:name="_Toc513029206"/>
      <w:r/>
      <w:bookmarkStart w:id="77" w:name="_Toc16938522"/>
      <w:r>
        <w:rPr>
          <w:rFonts w:ascii="宋体" w:hAnsi="宋体" w:cs="Arial"/>
          <w:sz w:val="28"/>
          <w:szCs w:val="28"/>
        </w:rPr>
        <w:t xml:space="preserve">3、适用法律</w:t>
      </w:r>
      <w:bookmarkEnd w:id="75"/>
      <w:r/>
      <w:bookmarkEnd w:id="76"/>
      <w:r/>
      <w:bookmarkEnd w:id="77"/>
      <w:r/>
      <w:r/>
    </w:p>
    <w:p>
      <w:pPr>
        <w:pStyle w:val="723"/>
        <w:ind w:firstLine="420"/>
        <w:jc w:val="both"/>
        <w:spacing w:beforeAutospacing="0" w:afterAutospacing="0" w:line="360" w:lineRule="auto"/>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723"/>
        <w:ind w:firstLine="420"/>
        <w:jc w:val="both"/>
        <w:spacing w:beforeAutospacing="0" w:afterAutospacing="0" w:line="360" w:lineRule="auto"/>
        <w:rPr>
          <w:rFonts w:ascii="宋体" w:hAnsi="宋体"/>
        </w:rPr>
      </w:pPr>
      <w:r>
        <w:rPr>
          <w:rFonts w:hint="eastAsia" w:ascii="宋体" w:hAnsi="宋体" w:cs="宋体"/>
        </w:rPr>
        <w:t xml:space="preserve">3.2 在本项目政府采购活动过程中，如果所执行的标准有更新的，按照最新标准执行。</w:t>
      </w:r>
      <w:r/>
    </w:p>
    <w:p>
      <w:pPr>
        <w:pStyle w:val="723"/>
        <w:ind w:firstLine="420"/>
        <w:jc w:val="both"/>
        <w:keepLines/>
        <w:keepNext/>
        <w:spacing w:beforeAutospacing="0" w:afterAutospacing="0" w:line="360" w:lineRule="auto"/>
        <w:rPr>
          <w:rFonts w:ascii="宋体" w:hAnsi="宋体"/>
        </w:rPr>
      </w:pPr>
      <w:r/>
      <w:bookmarkStart w:id="78" w:name="_Toc20823279"/>
      <w:r/>
      <w:bookmarkStart w:id="79" w:name="_Toc16938523"/>
      <w:r/>
      <w:bookmarkStart w:id="80" w:name="_Toc513029207"/>
      <w:r/>
      <w:bookmarkStart w:id="81" w:name="_Toc462564067"/>
      <w:r>
        <w:rPr>
          <w:rFonts w:ascii="宋体" w:hAnsi="宋体" w:cs="Arial"/>
          <w:sz w:val="28"/>
          <w:szCs w:val="28"/>
        </w:rPr>
        <w:t xml:space="preserve">4、投标费用</w:t>
      </w:r>
      <w:bookmarkEnd w:id="78"/>
      <w:r/>
      <w:bookmarkEnd w:id="79"/>
      <w:r/>
      <w:bookmarkEnd w:id="80"/>
      <w:r/>
      <w:bookmarkEnd w:id="81"/>
      <w:r/>
      <w:r/>
    </w:p>
    <w:p>
      <w:pPr>
        <w:pStyle w:val="723"/>
        <w:ind w:firstLine="480"/>
        <w:jc w:val="both"/>
        <w:spacing w:beforeAutospacing="0" w:afterAutospacing="0" w:line="360" w:lineRule="auto"/>
        <w:rPr>
          <w:rFonts w:ascii="宋体" w:hAnsi="宋体"/>
        </w:rPr>
      </w:pPr>
      <w:r>
        <w:rPr>
          <w:rFonts w:hint="eastAsia" w:ascii="宋体" w:hAnsi="宋体" w:cs="宋体"/>
        </w:rPr>
        <w:t xml:space="preserve">4.1 投标人应自行承担所有与参加投标有关的费用，无论投标过程中的做法和结果如何，盐城国信招标代理有限公司（以下简称代理机构）在任何情况下均无义务和责任承担这些费用。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4.2本次招标代理机构和采购人不收取标书工本费。</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w:t>
      </w:r>
      <w:r>
        <w:rPr>
          <w:rFonts w:hint="eastAsia" w:ascii="宋体" w:hAnsi="宋体" w:cs="宋体"/>
        </w:rPr>
        <w:t xml:space="preserve">本项目代理服务费</w:t>
      </w:r>
      <w:r>
        <w:rPr>
          <w:rFonts w:hint="eastAsia" w:ascii="宋体" w:hAnsi="宋体" w:cs="宋体"/>
        </w:rPr>
        <w:t xml:space="preserve">9</w:t>
      </w:r>
      <w:r>
        <w:rPr>
          <w:rFonts w:ascii="宋体" w:hAnsi="宋体" w:cs="宋体"/>
        </w:rPr>
        <w:t xml:space="preserve">000</w:t>
      </w:r>
      <w:r>
        <w:rPr>
          <w:rFonts w:hint="eastAsia" w:ascii="宋体" w:hAnsi="宋体" w:cs="宋体"/>
        </w:rPr>
        <w:t xml:space="preserve">元，</w:t>
      </w:r>
      <w:r>
        <w:rPr>
          <w:rFonts w:hint="eastAsia" w:ascii="宋体" w:hAnsi="宋体" w:cs="宋体"/>
        </w:rPr>
        <w:t xml:space="preserve">由</w:t>
      </w:r>
      <w:r>
        <w:rPr>
          <w:rFonts w:hint="eastAsia" w:ascii="宋体" w:hAnsi="宋体" w:cs="宋体"/>
        </w:rPr>
        <w:t xml:space="preserve">中标供应商</w:t>
      </w:r>
      <w:r>
        <w:rPr>
          <w:rFonts w:hint="eastAsia" w:ascii="宋体" w:hAnsi="宋体" w:cs="宋体"/>
        </w:rPr>
        <w:t xml:space="preserve">支付</w:t>
      </w:r>
      <w:r>
        <w:rPr>
          <w:rFonts w:hint="eastAsia" w:ascii="宋体" w:hAnsi="宋体" w:cs="宋体"/>
        </w:rPr>
        <w:t xml:space="preserve">。</w:t>
      </w:r>
      <w:r>
        <w:rPr>
          <w:rFonts w:hint="eastAsia" w:ascii="宋体" w:hAnsi="宋体" w:cs="宋体"/>
        </w:rPr>
        <w:t xml:space="preserve">此费用可</w:t>
      </w:r>
      <w:r>
        <w:rPr>
          <w:rFonts w:hint="eastAsia" w:ascii="宋体" w:hAnsi="宋体" w:cs="宋体"/>
        </w:rPr>
        <w:t xml:space="preserve">不在投标文件中单独列出。</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收款账户开户名：盐城国信招标代理有限公司，开户行：中国银行股份有限公司盐城迎宾支行，账号：522268601500。</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4.4.</w:t>
      </w:r>
      <w:r>
        <w:rPr>
          <w:rFonts w:hint="eastAsia" w:ascii="宋体" w:hAnsi="宋体" w:cs="宋体"/>
        </w:rPr>
        <w:t xml:space="preserve">中标</w:t>
      </w:r>
      <w:r>
        <w:rPr>
          <w:rFonts w:hint="eastAsia" w:ascii="宋体" w:hAnsi="宋体" w:cs="宋体"/>
        </w:rPr>
        <w:t xml:space="preserve">单位如果未按规定缴纳</w:t>
      </w:r>
      <w:r>
        <w:rPr>
          <w:rFonts w:hint="eastAsia" w:ascii="宋体" w:hAnsi="宋体" w:cs="宋体"/>
        </w:rPr>
        <w:t xml:space="preserve">代理</w:t>
      </w:r>
      <w:r>
        <w:rPr>
          <w:rFonts w:hint="eastAsia" w:ascii="宋体" w:hAnsi="宋体" w:cs="宋体"/>
        </w:rPr>
        <w:t xml:space="preserve">服务费，按商业银行同期贷款利率上浮20%后的利率支付资金占用费（损害赔偿）。超过三个月的，采购代理机构有权保留诉讼的权利。</w:t>
      </w:r>
      <w:r/>
    </w:p>
    <w:p>
      <w:pPr>
        <w:pStyle w:val="723"/>
        <w:ind w:firstLine="602"/>
        <w:jc w:val="both"/>
        <w:keepLines/>
        <w:keepNext/>
        <w:spacing w:beforeAutospacing="0" w:afterAutospacing="0" w:line="360" w:lineRule="auto"/>
        <w:rPr>
          <w:rFonts w:ascii="宋体" w:hAnsi="宋体"/>
        </w:rPr>
      </w:pPr>
      <w:r>
        <w:rPr>
          <w:rFonts w:hint="eastAsia" w:ascii="宋体" w:hAnsi="宋体" w:cs="宋体"/>
          <w:b/>
          <w:sz w:val="30"/>
          <w:szCs w:val="30"/>
        </w:rPr>
        <w:t xml:space="preserve">5、</w:t>
      </w:r>
      <w:r>
        <w:rPr>
          <w:rFonts w:hint="eastAsia" w:ascii="宋体" w:hAnsi="宋体" w:cs="黑体"/>
          <w:sz w:val="28"/>
          <w:szCs w:val="28"/>
        </w:rPr>
        <w:t xml:space="preserve">招标文件的约束力</w:t>
      </w:r>
      <w:r/>
    </w:p>
    <w:p>
      <w:pPr>
        <w:pStyle w:val="723"/>
        <w:ind w:firstLine="480"/>
        <w:jc w:val="both"/>
        <w:spacing w:beforeAutospacing="0" w:afterAutospacing="0" w:line="360" w:lineRule="auto"/>
        <w:rPr>
          <w:rFonts w:ascii="宋体" w:hAnsi="宋体"/>
        </w:rPr>
      </w:pPr>
      <w:r>
        <w:rPr>
          <w:rFonts w:hint="eastAsia" w:ascii="宋体" w:hAnsi="宋体" w:cs="宋体"/>
        </w:rPr>
        <w:t xml:space="preserve">5.1 投标人一旦参加本项目采购活动，即被认为接受了本招标文件的规定和约束。</w:t>
      </w:r>
      <w:r/>
    </w:p>
    <w:p>
      <w:pPr>
        <w:pStyle w:val="723"/>
        <w:ind w:firstLine="321"/>
        <w:jc w:val="both"/>
        <w:keepLines/>
        <w:keepNext/>
        <w:spacing w:before="145" w:beforeAutospacing="0" w:after="145" w:afterAutospacing="0" w:line="360" w:lineRule="auto"/>
        <w:rPr>
          <w:rFonts w:ascii="宋体" w:hAnsi="宋体"/>
        </w:rPr>
      </w:pPr>
      <w:r/>
      <w:bookmarkStart w:id="82" w:name="_Toc513029209"/>
      <w:r/>
      <w:bookmarkStart w:id="83" w:name="_Toc20823281"/>
      <w:r/>
      <w:bookmarkStart w:id="84" w:name="_Toc16938525"/>
      <w:r/>
      <w:bookmarkStart w:id="85" w:name="_Toc120614215"/>
      <w:r>
        <w:rPr>
          <w:rFonts w:ascii="宋体" w:hAnsi="宋体"/>
          <w:b/>
          <w:sz w:val="32"/>
          <w:szCs w:val="32"/>
        </w:rPr>
        <w:t xml:space="preserve">二、招标文件</w:t>
      </w:r>
      <w:bookmarkEnd w:id="82"/>
      <w:r/>
      <w:bookmarkEnd w:id="83"/>
      <w:r/>
      <w:bookmarkEnd w:id="84"/>
      <w:r/>
      <w:bookmarkEnd w:id="85"/>
      <w:r/>
      <w:r/>
    </w:p>
    <w:p>
      <w:pPr>
        <w:pStyle w:val="723"/>
        <w:ind w:firstLine="420"/>
        <w:jc w:val="both"/>
        <w:keepLines/>
        <w:keepNext/>
        <w:spacing w:beforeAutospacing="0" w:afterAutospacing="0" w:line="360" w:lineRule="auto"/>
        <w:rPr>
          <w:rFonts w:ascii="宋体" w:hAnsi="宋体"/>
        </w:rPr>
      </w:pPr>
      <w:r/>
      <w:bookmarkStart w:id="86" w:name="_Toc20823282"/>
      <w:r/>
      <w:bookmarkStart w:id="87" w:name="_Toc16938526"/>
      <w:r/>
      <w:bookmarkStart w:id="88" w:name="_Toc513029210"/>
      <w:r>
        <w:rPr>
          <w:rFonts w:ascii="宋体" w:hAnsi="宋体" w:cs="Arial"/>
          <w:sz w:val="28"/>
          <w:szCs w:val="28"/>
        </w:rPr>
        <w:t xml:space="preserve">6、招标文件构成</w:t>
      </w:r>
      <w:bookmarkEnd w:id="86"/>
      <w:r/>
      <w:bookmarkEnd w:id="87"/>
      <w:r/>
      <w:bookmarkEnd w:id="88"/>
      <w:r/>
      <w:r/>
    </w:p>
    <w:p>
      <w:pPr>
        <w:pStyle w:val="723"/>
        <w:ind w:firstLine="480"/>
        <w:jc w:val="both"/>
        <w:spacing w:beforeAutospacing="0" w:afterAutospacing="0" w:line="360" w:lineRule="auto"/>
        <w:rPr>
          <w:rFonts w:ascii="宋体" w:hAnsi="宋体"/>
        </w:rPr>
      </w:pPr>
      <w:r>
        <w:rPr>
          <w:rFonts w:hint="eastAsia" w:ascii="宋体" w:hAnsi="宋体" w:cs="宋体"/>
        </w:rPr>
        <w:t xml:space="preserve">6.1 招标文件由以下部分组成：</w:t>
      </w:r>
      <w:r/>
    </w:p>
    <w:p>
      <w:pPr>
        <w:pStyle w:val="723"/>
        <w:ind w:firstLine="360"/>
        <w:jc w:val="both"/>
        <w:spacing w:beforeAutospacing="0" w:afterAutospacing="0" w:line="360" w:lineRule="auto"/>
        <w:rPr>
          <w:rFonts w:ascii="宋体" w:hAnsi="宋体"/>
        </w:rPr>
      </w:pPr>
      <w:r>
        <w:rPr>
          <w:rFonts w:hint="eastAsia" w:ascii="宋体" w:hAnsi="宋体" w:cs="宋体"/>
        </w:rPr>
        <w:t xml:space="preserve">（1）招标公告</w:t>
      </w:r>
      <w:r/>
    </w:p>
    <w:p>
      <w:pPr>
        <w:pStyle w:val="723"/>
        <w:ind w:firstLine="360"/>
        <w:jc w:val="both"/>
        <w:spacing w:beforeAutospacing="0" w:afterAutospacing="0" w:line="360" w:lineRule="auto"/>
        <w:rPr>
          <w:rFonts w:ascii="宋体" w:hAnsi="宋体"/>
        </w:rPr>
      </w:pPr>
      <w:r>
        <w:rPr>
          <w:rFonts w:hint="eastAsia" w:ascii="宋体" w:hAnsi="宋体" w:cs="宋体"/>
        </w:rPr>
        <w:t xml:space="preserve">（2）投标人须知</w:t>
      </w:r>
      <w:r/>
    </w:p>
    <w:p>
      <w:pPr>
        <w:pStyle w:val="723"/>
        <w:ind w:firstLine="360"/>
        <w:jc w:val="both"/>
        <w:spacing w:beforeAutospacing="0" w:afterAutospacing="0" w:line="360" w:lineRule="auto"/>
        <w:rPr>
          <w:rFonts w:ascii="宋体" w:hAnsi="宋体"/>
        </w:rPr>
      </w:pPr>
      <w:r>
        <w:rPr>
          <w:rFonts w:hint="eastAsia" w:ascii="宋体" w:hAnsi="宋体" w:cs="宋体"/>
        </w:rPr>
        <w:t xml:space="preserve">（3）合同文本</w:t>
      </w:r>
      <w:r/>
    </w:p>
    <w:p>
      <w:pPr>
        <w:pStyle w:val="723"/>
        <w:ind w:firstLine="360"/>
        <w:jc w:val="both"/>
        <w:spacing w:beforeAutospacing="0" w:afterAutospacing="0" w:line="360" w:lineRule="auto"/>
        <w:rPr>
          <w:rFonts w:ascii="宋体" w:hAnsi="宋体"/>
        </w:rPr>
      </w:pPr>
      <w:r>
        <w:rPr>
          <w:rFonts w:hint="eastAsia" w:ascii="宋体" w:hAnsi="宋体" w:cs="宋体"/>
        </w:rPr>
        <w:t xml:space="preserve">（4）采购需求</w:t>
      </w:r>
      <w:r/>
    </w:p>
    <w:p>
      <w:pPr>
        <w:pStyle w:val="723"/>
        <w:ind w:firstLine="360"/>
        <w:jc w:val="both"/>
        <w:spacing w:beforeAutospacing="0" w:afterAutospacing="0" w:line="360" w:lineRule="auto"/>
        <w:rPr>
          <w:rFonts w:ascii="宋体" w:hAnsi="宋体"/>
        </w:rPr>
      </w:pPr>
      <w:r>
        <w:rPr>
          <w:rFonts w:hint="eastAsia" w:ascii="宋体" w:hAnsi="宋体" w:cs="宋体"/>
        </w:rPr>
        <w:t xml:space="preserve">（5）</w:t>
      </w:r>
      <w:r>
        <w:rPr>
          <w:rFonts w:ascii="宋体" w:hAnsi="宋体"/>
        </w:rPr>
        <w:t xml:space="preserve">评标方法与评标标准</w:t>
      </w:r>
      <w:r/>
    </w:p>
    <w:p>
      <w:pPr>
        <w:pStyle w:val="723"/>
        <w:ind w:firstLine="360"/>
        <w:jc w:val="both"/>
        <w:spacing w:beforeAutospacing="0" w:afterAutospacing="0" w:line="360" w:lineRule="auto"/>
        <w:rPr>
          <w:rFonts w:ascii="宋体" w:hAnsi="宋体"/>
        </w:rPr>
      </w:pPr>
      <w:r>
        <w:rPr>
          <w:rFonts w:hint="eastAsia" w:ascii="宋体" w:hAnsi="宋体" w:cs="宋体"/>
        </w:rPr>
        <w:t xml:space="preserve">（6）投标文件格式</w:t>
      </w:r>
      <w:r/>
    </w:p>
    <w:p>
      <w:pPr>
        <w:pStyle w:val="723"/>
        <w:ind w:firstLine="480"/>
        <w:jc w:val="both"/>
        <w:spacing w:beforeAutospacing="0" w:afterAutospacing="0" w:line="360" w:lineRule="auto"/>
        <w:rPr>
          <w:rFonts w:ascii="宋体" w:hAnsi="宋体"/>
        </w:rPr>
      </w:pPr>
      <w:r>
        <w:rPr>
          <w:rFonts w:hint="eastAsia" w:ascii="宋体" w:hAnsi="宋体" w:cs="宋体"/>
        </w:rPr>
        <w:t xml:space="preserve">请仔细检查招标文件是否齐全，如有缺漏请立即与代理机构联系解决。</w:t>
      </w:r>
      <w:r/>
    </w:p>
    <w:p>
      <w:pPr>
        <w:pStyle w:val="723"/>
        <w:ind w:firstLine="480"/>
        <w:jc w:val="both"/>
        <w:spacing w:beforeAutospacing="0" w:afterAutospacing="0" w:line="360" w:lineRule="auto"/>
        <w:rPr>
          <w:rFonts w:ascii="宋体" w:hAnsi="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3"/>
        <w:ind w:firstLine="560"/>
        <w:jc w:val="both"/>
        <w:keepLines/>
        <w:keepNext/>
        <w:spacing w:beforeAutospacing="0" w:afterAutospacing="0" w:line="360" w:lineRule="auto"/>
        <w:rPr>
          <w:rFonts w:ascii="宋体" w:hAnsi="宋体"/>
        </w:rPr>
      </w:pPr>
      <w:r/>
      <w:bookmarkStart w:id="89" w:name="_Toc513029211"/>
      <w:r/>
      <w:bookmarkStart w:id="90" w:name="_Toc462564070"/>
      <w:r/>
      <w:bookmarkStart w:id="91" w:name="_Toc16938527"/>
      <w:r/>
      <w:bookmarkStart w:id="92" w:name="_Toc20823283"/>
      <w:r>
        <w:rPr>
          <w:rFonts w:ascii="宋体" w:hAnsi="宋体" w:cs="Arial"/>
          <w:sz w:val="28"/>
          <w:szCs w:val="28"/>
        </w:rPr>
        <w:t xml:space="preserve">7、招标文件的澄清</w:t>
      </w:r>
      <w:bookmarkEnd w:id="89"/>
      <w:r/>
      <w:bookmarkEnd w:id="90"/>
      <w:r/>
      <w:bookmarkEnd w:id="91"/>
      <w:r/>
      <w:bookmarkEnd w:id="92"/>
      <w:r/>
      <w:r/>
    </w:p>
    <w:p>
      <w:pPr>
        <w:pStyle w:val="723"/>
        <w:ind w:firstLine="480"/>
        <w:jc w:val="both"/>
        <w:spacing w:beforeAutospacing="0" w:afterAutospacing="0" w:line="360" w:lineRule="auto"/>
        <w:rPr>
          <w:rFonts w:ascii="宋体" w:hAnsi="宋体"/>
        </w:rPr>
      </w:pPr>
      <w:r>
        <w:rPr>
          <w:rFonts w:hint="eastAsia" w:ascii="宋体" w:hAnsi="宋体" w:cs="宋体"/>
        </w:rPr>
        <w:t xml:space="preserve">7.1 任何要求对招标文件进行澄清的投标人，应在投标截止期</w:t>
      </w:r>
      <w:r>
        <w:rPr>
          <w:rFonts w:ascii="宋体" w:hAnsi="宋体" w:cs="仿宋_GB2312"/>
          <w:b/>
        </w:rPr>
        <w:t xml:space="preserve">十日</w:t>
      </w:r>
      <w:r>
        <w:rPr>
          <w:rFonts w:ascii="宋体" w:hAnsi="宋体" w:cs="仿宋_GB2312"/>
        </w:rPr>
        <w:t xml:space="preserve">前</w:t>
      </w:r>
      <w:r>
        <w:rPr>
          <w:rFonts w:hint="eastAsia" w:ascii="宋体" w:hAnsi="宋体" w:cs="宋体"/>
        </w:rPr>
        <w:t xml:space="preserve">按招标公告中的通讯地址，以书面形式通知代理机构。</w:t>
      </w:r>
      <w:r/>
    </w:p>
    <w:p>
      <w:pPr>
        <w:pStyle w:val="723"/>
        <w:ind w:firstLine="560"/>
        <w:jc w:val="both"/>
        <w:keepLines/>
        <w:keepNext/>
        <w:spacing w:beforeAutospacing="0" w:afterAutospacing="0" w:line="360" w:lineRule="auto"/>
        <w:rPr>
          <w:rFonts w:ascii="宋体" w:hAnsi="宋体"/>
        </w:rPr>
      </w:pPr>
      <w:r/>
      <w:bookmarkStart w:id="93" w:name="_Toc462564071"/>
      <w:r/>
      <w:bookmarkStart w:id="94" w:name="_Toc20823284"/>
      <w:r/>
      <w:bookmarkStart w:id="95" w:name="_Toc513029212"/>
      <w:r/>
      <w:bookmarkStart w:id="96" w:name="_Toc16938528"/>
      <w:r>
        <w:rPr>
          <w:rFonts w:ascii="宋体" w:hAnsi="宋体" w:cs="Arial"/>
          <w:sz w:val="28"/>
          <w:szCs w:val="28"/>
        </w:rPr>
        <w:t xml:space="preserve">8、招标文件的修改</w:t>
      </w:r>
      <w:bookmarkEnd w:id="93"/>
      <w:r/>
      <w:bookmarkEnd w:id="94"/>
      <w:r/>
      <w:bookmarkEnd w:id="95"/>
      <w:r/>
      <w:bookmarkEnd w:id="96"/>
      <w:r/>
      <w:r/>
    </w:p>
    <w:p>
      <w:pPr>
        <w:pStyle w:val="723"/>
        <w:ind w:firstLine="480"/>
        <w:jc w:val="both"/>
        <w:spacing w:beforeAutospacing="0" w:afterAutospacing="0" w:line="360" w:lineRule="auto"/>
        <w:rPr>
          <w:rFonts w:ascii="宋体" w:hAnsi="宋体"/>
        </w:rPr>
      </w:pPr>
      <w:r>
        <w:rPr>
          <w:rFonts w:hint="eastAsia" w:ascii="宋体" w:hAnsi="宋体" w:cs="宋体"/>
        </w:rPr>
        <w:t xml:space="preserve">8.1 在投标截止时间</w:t>
      </w:r>
      <w:r>
        <w:rPr>
          <w:rFonts w:ascii="宋体" w:hAnsi="宋体" w:cs="仿宋_GB2312"/>
        </w:rPr>
        <w:t xml:space="preserve">前</w:t>
      </w:r>
      <w:r>
        <w:rPr>
          <w:rFonts w:hint="eastAsia" w:ascii="宋体" w:hAnsi="宋体" w:cs="宋体"/>
        </w:rPr>
        <w:t xml:space="preserve">，代理机构可以对招标文件进行修改。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8.2 代理机构有权按照法定的要求推迟投标截止日期和开标日期。</w:t>
      </w:r>
      <w:r/>
    </w:p>
    <w:p>
      <w:pPr>
        <w:pStyle w:val="723"/>
        <w:ind w:firstLine="480"/>
        <w:jc w:val="both"/>
        <w:spacing w:beforeAutospacing="0" w:afterAutospacing="0" w:line="360" w:lineRule="auto"/>
        <w:rPr>
          <w:rFonts w:ascii="宋体" w:hAnsi="宋体"/>
        </w:rPr>
      </w:pPr>
      <w:r>
        <w:rPr>
          <w:rFonts w:hint="eastAsia" w:ascii="宋体" w:hAnsi="宋体" w:cs="宋体"/>
        </w:rPr>
        <w:t xml:space="preserve">8.3 招标文件的修改将在中国政府采购网、江苏政府采购网、盐城市政府采购网公布，补充文件将作为招标文件的组成部分，并对投标人具有约束力。</w:t>
      </w:r>
      <w:r/>
    </w:p>
    <w:p>
      <w:pPr>
        <w:pStyle w:val="723"/>
        <w:ind w:firstLine="482"/>
        <w:jc w:val="both"/>
        <w:keepLines/>
        <w:keepNext/>
        <w:spacing w:before="145" w:beforeAutospacing="0" w:after="145" w:afterAutospacing="0" w:line="360" w:lineRule="auto"/>
        <w:rPr>
          <w:rFonts w:ascii="宋体" w:hAnsi="宋体"/>
        </w:rPr>
      </w:pPr>
      <w:r/>
      <w:bookmarkStart w:id="97" w:name="_Toc513029213"/>
      <w:r/>
      <w:bookmarkStart w:id="98" w:name="_Toc16938529"/>
      <w:r/>
      <w:bookmarkStart w:id="99" w:name="_Toc120614216"/>
      <w:r/>
      <w:bookmarkStart w:id="100" w:name="_Toc20823285"/>
      <w:r/>
      <w:bookmarkStart w:id="101" w:name="_Toc462564072"/>
      <w:r>
        <w:rPr>
          <w:rFonts w:ascii="宋体" w:hAnsi="宋体"/>
          <w:b/>
          <w:sz w:val="32"/>
          <w:szCs w:val="32"/>
        </w:rPr>
        <w:t xml:space="preserve">三、投标文件的编制</w:t>
      </w:r>
      <w:bookmarkEnd w:id="97"/>
      <w:r/>
      <w:bookmarkEnd w:id="98"/>
      <w:r/>
      <w:bookmarkEnd w:id="99"/>
      <w:r/>
      <w:bookmarkEnd w:id="100"/>
      <w:r/>
      <w:bookmarkEnd w:id="101"/>
      <w:r/>
      <w:r/>
    </w:p>
    <w:p>
      <w:pPr>
        <w:pStyle w:val="723"/>
        <w:ind w:firstLine="560"/>
        <w:jc w:val="both"/>
        <w:keepLines/>
        <w:keepNext/>
        <w:spacing w:beforeAutospacing="0" w:afterAutospacing="0" w:line="360" w:lineRule="auto"/>
        <w:rPr>
          <w:rFonts w:ascii="宋体" w:hAnsi="宋体"/>
        </w:rPr>
      </w:pPr>
      <w:r/>
      <w:bookmarkStart w:id="102" w:name="_Toc513029214"/>
      <w:r/>
      <w:bookmarkStart w:id="103" w:name="_Toc462564073"/>
      <w:r/>
      <w:bookmarkStart w:id="104" w:name="_Toc16938530"/>
      <w:r/>
      <w:bookmarkStart w:id="105" w:name="_Toc20823286"/>
      <w:r>
        <w:rPr>
          <w:rFonts w:ascii="宋体" w:hAnsi="宋体" w:cs="Arial"/>
          <w:sz w:val="28"/>
          <w:szCs w:val="28"/>
        </w:rPr>
        <w:t xml:space="preserve">9、投标文件的语言及度量衡单位</w:t>
      </w:r>
      <w:bookmarkEnd w:id="102"/>
      <w:r/>
      <w:bookmarkEnd w:id="103"/>
      <w:r/>
      <w:bookmarkEnd w:id="104"/>
      <w:r/>
      <w:bookmarkEnd w:id="105"/>
      <w:r/>
      <w:r/>
    </w:p>
    <w:p>
      <w:pPr>
        <w:pStyle w:val="723"/>
        <w:ind w:firstLine="480"/>
        <w:jc w:val="both"/>
        <w:spacing w:beforeAutospacing="0" w:afterAutospacing="0" w:line="360" w:lineRule="auto"/>
        <w:rPr>
          <w:rFonts w:ascii="宋体" w:hAnsi="宋体"/>
        </w:rPr>
      </w:pPr>
      <w:r>
        <w:rPr>
          <w:rFonts w:hint="eastAsia" w:ascii="宋体" w:hAnsi="宋体" w:cs="宋体"/>
        </w:rPr>
        <w:t xml:space="preserve">9.1 投标人提交的投标文件以及投标人与代理机构就有关投标的所有来往通知、函件和文件均应使用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23"/>
        <w:ind w:firstLine="480"/>
        <w:jc w:val="both"/>
        <w:spacing w:beforeAutospacing="0" w:afterAutospacing="0" w:line="360" w:lineRule="auto"/>
        <w:rPr>
          <w:rFonts w:ascii="宋体" w:hAnsi="宋体"/>
        </w:rPr>
      </w:pPr>
      <w:r>
        <w:rPr>
          <w:rFonts w:hint="eastAsia" w:ascii="宋体" w:hAnsi="宋体" w:cs="宋体"/>
        </w:rPr>
        <w:t xml:space="preserve">9.2 除技术性能另有规定外，投标文件所使用的度量衡单位，均须采用国家法定计量单位。</w:t>
      </w:r>
      <w:r/>
    </w:p>
    <w:p>
      <w:pPr>
        <w:pStyle w:val="723"/>
        <w:ind w:firstLine="420"/>
        <w:jc w:val="both"/>
        <w:keepLines/>
        <w:keepNext/>
        <w:spacing w:beforeAutospacing="0" w:afterAutospacing="0" w:line="360" w:lineRule="auto"/>
        <w:rPr>
          <w:rFonts w:ascii="宋体" w:hAnsi="宋体"/>
        </w:rPr>
      </w:pPr>
      <w:r/>
      <w:bookmarkStart w:id="106" w:name="_Toc462564074"/>
      <w:r/>
      <w:bookmarkStart w:id="107" w:name="_Toc16938531"/>
      <w:r/>
      <w:bookmarkStart w:id="108" w:name="_Toc20823287"/>
      <w:r/>
      <w:bookmarkStart w:id="109" w:name="_Toc513029215"/>
      <w:r>
        <w:rPr>
          <w:rFonts w:ascii="宋体" w:hAnsi="宋体" w:cs="Arial"/>
          <w:sz w:val="28"/>
          <w:szCs w:val="28"/>
        </w:rPr>
        <w:t xml:space="preserve">10、投标文件构成</w:t>
      </w:r>
      <w:bookmarkEnd w:id="106"/>
      <w:r/>
      <w:bookmarkEnd w:id="107"/>
      <w:r/>
      <w:bookmarkEnd w:id="108"/>
      <w:r/>
      <w:bookmarkEnd w:id="109"/>
      <w:r/>
      <w:r/>
    </w:p>
    <w:p>
      <w:pPr>
        <w:pStyle w:val="723"/>
        <w:ind w:firstLine="480"/>
        <w:jc w:val="both"/>
        <w:spacing w:beforeAutospacing="0" w:afterAutospacing="0" w:line="360" w:lineRule="auto"/>
        <w:rPr>
          <w:rFonts w:ascii="宋体" w:hAnsi="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23"/>
        <w:ind w:firstLine="480"/>
        <w:jc w:val="both"/>
        <w:spacing w:beforeAutospacing="0" w:afterAutospacing="0" w:line="360" w:lineRule="auto"/>
        <w:rPr>
          <w:rFonts w:ascii="宋体" w:hAnsi="宋体"/>
        </w:rPr>
      </w:pPr>
      <w:r>
        <w:rPr>
          <w:rFonts w:hint="eastAsia" w:ascii="宋体" w:hAnsi="宋体" w:cs="宋体"/>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23"/>
        <w:ind w:firstLine="420"/>
        <w:jc w:val="both"/>
        <w:keepLines/>
        <w:keepNext/>
        <w:spacing w:beforeAutospacing="0" w:afterAutospacing="0" w:line="360" w:lineRule="auto"/>
        <w:rPr>
          <w:rFonts w:ascii="宋体" w:hAnsi="宋体"/>
        </w:rPr>
      </w:pPr>
      <w:r/>
      <w:bookmarkStart w:id="110" w:name="_Toc49090509"/>
      <w:r/>
      <w:bookmarkStart w:id="111" w:name="_Toc513029216"/>
      <w:r/>
      <w:bookmarkStart w:id="112" w:name="_Toc513029219"/>
      <w:r/>
      <w:bookmarkStart w:id="113" w:name="_Toc49090508"/>
      <w:r/>
      <w:bookmarkStart w:id="114" w:name="_Toc14577354"/>
      <w:r/>
      <w:bookmarkStart w:id="115" w:name="_Toc14577357"/>
      <w:r/>
      <w:bookmarkStart w:id="116" w:name="_Toc49090507"/>
      <w:r/>
      <w:bookmarkStart w:id="117" w:name="_Toc14577355"/>
      <w:r/>
      <w:bookmarkStart w:id="118" w:name="_Hlt26954838"/>
      <w:r/>
      <w:bookmarkStart w:id="119" w:name="_Hlt26670360"/>
      <w:r/>
      <w:bookmarkStart w:id="120" w:name="_Hlt26668975"/>
      <w:r>
        <w:rPr>
          <w:rFonts w:ascii="宋体" w:hAnsi="宋体" w:cs="Arial"/>
          <w:sz w:val="28"/>
          <w:szCs w:val="28"/>
        </w:rPr>
        <w:t xml:space="preserve">11、证明投标人及投标标的符合招标文件规定的文件</w:t>
      </w:r>
      <w:bookmarkEnd w:id="110"/>
      <w:r/>
      <w:bookmarkEnd w:id="111"/>
      <w:r/>
      <w:bookmarkEnd w:id="112"/>
      <w:r/>
      <w:bookmarkEnd w:id="113"/>
      <w:r/>
      <w:bookmarkEnd w:id="114"/>
      <w:r/>
      <w:bookmarkEnd w:id="115"/>
      <w:r/>
      <w:bookmarkEnd w:id="116"/>
      <w:r/>
      <w:bookmarkEnd w:id="117"/>
      <w:r/>
      <w:r/>
    </w:p>
    <w:p>
      <w:pPr>
        <w:pStyle w:val="723"/>
        <w:jc w:val="both"/>
        <w:spacing w:beforeAutospacing="0" w:afterAutospacing="0" w:line="360" w:lineRule="auto"/>
        <w:rPr>
          <w:rFonts w:ascii="宋体" w:hAnsi="宋体"/>
        </w:rPr>
      </w:pPr>
      <w:r>
        <w:rPr>
          <w:rFonts w:hint="eastAsia" w:ascii="宋体" w:hAnsi="宋体" w:cs="宋体"/>
        </w:rPr>
        <w:t xml:space="preserve">  11.1投标人应按照法律、法规、规章和规范性文件以及招标文件要求提交证明文件，证明其及投标标的符合招标文件规定。</w:t>
      </w:r>
      <w:r/>
    </w:p>
    <w:p>
      <w:pPr>
        <w:pStyle w:val="723"/>
        <w:ind w:firstLine="480"/>
        <w:jc w:val="both"/>
        <w:spacing w:beforeAutospacing="0" w:afterAutospacing="0" w:line="360" w:lineRule="auto"/>
        <w:rPr>
          <w:rFonts w:ascii="宋体" w:hAnsi="宋体"/>
        </w:rPr>
      </w:pPr>
      <w:r>
        <w:rPr>
          <w:rFonts w:hint="eastAsia" w:ascii="宋体" w:hAnsi="宋体" w:cs="宋体"/>
        </w:rPr>
        <w:t xml:space="preserve">11.2招标文件对证明文件无明确形式要求的，证明文件可以以文字资料、图纸和数据等形式提交。</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12、投标分项报价表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12.1 投标人应按照招标文件规定格式填报投标分项报价表。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723"/>
        <w:ind w:firstLine="420"/>
        <w:jc w:val="both"/>
        <w:keepLines/>
        <w:keepNext/>
        <w:spacing w:beforeAutospacing="0" w:afterAutospacing="0" w:line="360" w:lineRule="auto"/>
        <w:rPr>
          <w:rFonts w:ascii="宋体" w:hAnsi="宋体"/>
        </w:rPr>
      </w:pPr>
      <w:r/>
      <w:bookmarkStart w:id="121" w:name="_Hlt26670486"/>
      <w:r/>
      <w:bookmarkStart w:id="122" w:name="_Hlt26670482"/>
      <w:r/>
      <w:bookmarkStart w:id="123" w:name="_Hlt26954846"/>
      <w:r/>
      <w:bookmarkStart w:id="124" w:name="_Hlt26954731"/>
      <w:r/>
      <w:bookmarkStart w:id="125" w:name="_Hlt26954848"/>
      <w:r>
        <w:rPr>
          <w:rFonts w:ascii="宋体" w:hAnsi="宋体" w:cs="Arial"/>
          <w:sz w:val="28"/>
          <w:szCs w:val="28"/>
        </w:rPr>
        <w:t xml:space="preserve">13、技术要求响应及偏离表、商务要求响应及偏离表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13.1投标人需对招标文件中的技术要求与商务要求逐项作出响应或偏离，并说明原因。</w:t>
      </w:r>
      <w:r/>
    </w:p>
    <w:p>
      <w:pPr>
        <w:pStyle w:val="723"/>
        <w:ind w:firstLine="480"/>
        <w:jc w:val="both"/>
        <w:spacing w:beforeAutospacing="0" w:afterAutospacing="0" w:line="360" w:lineRule="auto"/>
        <w:rPr>
          <w:rFonts w:ascii="宋体" w:hAnsi="宋体"/>
        </w:rPr>
      </w:pPr>
      <w:r>
        <w:rPr>
          <w:rFonts w:hint="eastAsia" w:ascii="宋体" w:hAnsi="宋体" w:cs="宋体"/>
        </w:rPr>
        <w:t xml:space="preserve">13.2 投标人可在投标文件中提供认为需要的其他技术文件或说明。</w:t>
      </w:r>
      <w:r/>
    </w:p>
    <w:p>
      <w:pPr>
        <w:pStyle w:val="723"/>
        <w:ind w:firstLine="420"/>
        <w:jc w:val="both"/>
        <w:keepLines/>
        <w:keepNext/>
        <w:spacing w:beforeAutospacing="0" w:afterAutospacing="0" w:line="360" w:lineRule="auto"/>
        <w:rPr>
          <w:rFonts w:ascii="宋体" w:hAnsi="宋体"/>
        </w:rPr>
      </w:pPr>
      <w:r/>
      <w:bookmarkStart w:id="126" w:name="_Toc14577359"/>
      <w:r/>
      <w:bookmarkStart w:id="127" w:name="_Toc49090510"/>
      <w:r>
        <w:rPr>
          <w:rFonts w:ascii="宋体" w:hAnsi="宋体" w:cs="Arial"/>
          <w:sz w:val="28"/>
          <w:szCs w:val="28"/>
        </w:rPr>
        <w:t xml:space="preserve">1</w:t>
      </w:r>
      <w:r>
        <w:rPr>
          <w:rFonts w:hint="eastAsia" w:ascii="宋体" w:hAnsi="宋体" w:cs="Arial"/>
          <w:sz w:val="28"/>
          <w:szCs w:val="28"/>
        </w:rPr>
        <w:t xml:space="preserve">4</w:t>
      </w:r>
      <w:r>
        <w:rPr>
          <w:rFonts w:ascii="宋体" w:hAnsi="宋体" w:cs="Arial"/>
          <w:sz w:val="28"/>
          <w:szCs w:val="28"/>
        </w:rPr>
        <w:t xml:space="preserve">、投标函和开标一览表</w:t>
      </w:r>
      <w:bookmarkEnd w:id="126"/>
      <w:r/>
      <w:bookmarkEnd w:id="127"/>
      <w:r/>
      <w:r/>
    </w:p>
    <w:p>
      <w:pPr>
        <w:pStyle w:val="723"/>
        <w:ind w:firstLine="480"/>
        <w:jc w:val="both"/>
        <w:spacing w:beforeAutospacing="0" w:afterAutospacing="0" w:line="360" w:lineRule="auto"/>
        <w:rPr>
          <w:rFonts w:ascii="宋体" w:hAnsi="宋体"/>
        </w:rPr>
      </w:pPr>
      <w:r>
        <w:rPr>
          <w:rFonts w:hint="eastAsia" w:ascii="宋体" w:hAnsi="宋体" w:cs="宋体"/>
        </w:rPr>
        <w:t xml:space="preserve">14.1 投标人应按照招标文件中提供的格式完整、正确填写投标函、开标一览表。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723"/>
        <w:ind w:firstLine="420"/>
        <w:jc w:val="both"/>
        <w:keepLines/>
        <w:keepNext/>
        <w:spacing w:beforeAutospacing="0" w:afterAutospacing="0" w:line="360" w:lineRule="auto"/>
        <w:rPr>
          <w:rFonts w:ascii="宋体" w:hAnsi="宋体"/>
        </w:rPr>
      </w:pPr>
      <w:r/>
      <w:bookmarkStart w:id="128" w:name="_Toc14577360"/>
      <w:r/>
      <w:bookmarkStart w:id="129" w:name="_Toc49090511"/>
      <w:r>
        <w:rPr>
          <w:rFonts w:ascii="宋体" w:hAnsi="宋体" w:cs="Arial"/>
          <w:sz w:val="28"/>
          <w:szCs w:val="28"/>
        </w:rPr>
        <w:t xml:space="preserve">1</w:t>
      </w:r>
      <w:r>
        <w:rPr>
          <w:rFonts w:hint="eastAsia" w:ascii="宋体" w:hAnsi="宋体" w:cs="Arial"/>
          <w:sz w:val="28"/>
          <w:szCs w:val="28"/>
        </w:rPr>
        <w:t xml:space="preserve">5</w:t>
      </w:r>
      <w:r>
        <w:rPr>
          <w:rFonts w:ascii="宋体" w:hAnsi="宋体" w:cs="Arial"/>
          <w:sz w:val="28"/>
          <w:szCs w:val="28"/>
        </w:rPr>
        <w:t xml:space="preserve">、投标有效期</w:t>
      </w:r>
      <w:bookmarkEnd w:id="128"/>
      <w:r/>
      <w:bookmarkEnd w:id="129"/>
      <w:r/>
      <w:r/>
    </w:p>
    <w:p>
      <w:pPr>
        <w:pStyle w:val="723"/>
        <w:ind w:firstLine="480"/>
        <w:jc w:val="both"/>
        <w:spacing w:beforeAutospacing="0" w:afterAutospacing="0" w:line="360" w:lineRule="auto"/>
        <w:rPr>
          <w:rFonts w:ascii="宋体" w:hAnsi="宋体"/>
        </w:rPr>
      </w:pPr>
      <w:r>
        <w:rPr>
          <w:rFonts w:hint="eastAsia" w:ascii="宋体" w:hAnsi="宋体" w:cs="宋体"/>
        </w:rPr>
        <w:t xml:space="preserve">15.1投标有效期为代理机构规定的开标之日后</w:t>
      </w:r>
      <w:r>
        <w:rPr>
          <w:rFonts w:ascii="宋体" w:hAnsi="宋体" w:cs="仿宋_GB2312"/>
          <w:b/>
          <w:u w:val="single"/>
        </w:rPr>
        <w:t xml:space="preserve">六十（60）天</w:t>
      </w:r>
      <w:r>
        <w:rPr>
          <w:rFonts w:hint="eastAsia" w:ascii="宋体" w:hAnsi="宋体" w:cs="宋体"/>
        </w:rPr>
        <w:t xml:space="preserve">。投标有效期比规定短的将被视为未实质性响应招标文件而予以拒绝。</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1</w:t>
      </w:r>
      <w:r>
        <w:rPr>
          <w:rFonts w:hint="eastAsia" w:ascii="宋体" w:hAnsi="宋体" w:cs="Arial"/>
          <w:sz w:val="28"/>
          <w:szCs w:val="28"/>
        </w:rPr>
        <w:t xml:space="preserve">6</w:t>
      </w:r>
      <w:r>
        <w:rPr>
          <w:rFonts w:ascii="宋体" w:hAnsi="宋体" w:cs="Arial"/>
          <w:sz w:val="28"/>
          <w:szCs w:val="28"/>
        </w:rPr>
        <w:t xml:space="preserve">、投标有效期的延长</w:t>
      </w:r>
      <w:r/>
    </w:p>
    <w:p>
      <w:pPr>
        <w:pStyle w:val="723"/>
        <w:ind w:firstLine="480"/>
        <w:jc w:val="both"/>
        <w:spacing w:beforeAutospacing="0" w:afterAutospacing="0" w:line="360" w:lineRule="auto"/>
        <w:rPr>
          <w:rFonts w:ascii="宋体" w:hAnsi="宋体"/>
        </w:rPr>
      </w:pPr>
      <w:r>
        <w:rPr>
          <w:rFonts w:hint="eastAsia" w:ascii="宋体" w:hAnsi="宋体" w:cs="宋体"/>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23"/>
        <w:jc w:val="both"/>
        <w:keepLines/>
        <w:keepNext/>
        <w:spacing w:before="145" w:beforeAutospacing="0" w:after="145" w:afterAutospacing="0" w:line="360" w:lineRule="auto"/>
        <w:rPr>
          <w:rFonts w:ascii="宋体" w:hAnsi="宋体"/>
        </w:rPr>
      </w:pPr>
      <w:r/>
      <w:bookmarkStart w:id="130" w:name="_Toc16938540"/>
      <w:r/>
      <w:bookmarkStart w:id="131" w:name="_Toc513029224"/>
      <w:r/>
      <w:bookmarkStart w:id="132" w:name="_Toc20823296"/>
      <w:r/>
      <w:bookmarkStart w:id="133" w:name="_Toc120614217"/>
      <w:r/>
      <w:bookmarkStart w:id="134" w:name="_Hlt26954739"/>
      <w:r/>
      <w:bookmarkStart w:id="135" w:name="_Hlt26954852"/>
      <w:r>
        <w:rPr>
          <w:rFonts w:ascii="宋体" w:hAnsi="宋体"/>
          <w:b/>
          <w:sz w:val="32"/>
          <w:szCs w:val="32"/>
        </w:rPr>
        <w:t xml:space="preserve">四、投标文件的递交</w:t>
      </w:r>
      <w:bookmarkEnd w:id="130"/>
      <w:r/>
      <w:bookmarkEnd w:id="131"/>
      <w:r/>
      <w:bookmarkEnd w:id="132"/>
      <w:r/>
      <w:bookmarkEnd w:id="133"/>
      <w:r/>
      <w:r/>
    </w:p>
    <w:p>
      <w:pPr>
        <w:pStyle w:val="723"/>
        <w:ind w:firstLine="420"/>
        <w:jc w:val="both"/>
        <w:keepLines/>
        <w:keepNext/>
        <w:spacing w:beforeAutospacing="0" w:afterAutospacing="0" w:line="360" w:lineRule="auto"/>
        <w:rPr>
          <w:rFonts w:ascii="宋体" w:hAnsi="宋体"/>
        </w:rPr>
      </w:pPr>
      <w:r/>
      <w:bookmarkStart w:id="136" w:name="_Toc462564084"/>
      <w:r/>
      <w:bookmarkStart w:id="137" w:name="_Toc20823297"/>
      <w:r/>
      <w:bookmarkStart w:id="138" w:name="_Toc16938541"/>
      <w:r/>
      <w:bookmarkStart w:id="139" w:name="_Toc513029225"/>
      <w:r>
        <w:rPr>
          <w:rFonts w:ascii="宋体" w:hAnsi="宋体" w:cs="Arial"/>
          <w:sz w:val="28"/>
          <w:szCs w:val="28"/>
        </w:rPr>
        <w:t xml:space="preserve">1</w:t>
      </w:r>
      <w:r>
        <w:rPr>
          <w:rFonts w:hint="eastAsia" w:ascii="宋体" w:hAnsi="宋体" w:cs="Arial"/>
          <w:sz w:val="28"/>
          <w:szCs w:val="28"/>
        </w:rPr>
        <w:t xml:space="preserve">7</w:t>
      </w:r>
      <w:r>
        <w:rPr>
          <w:rFonts w:ascii="宋体" w:hAnsi="宋体" w:cs="Arial"/>
          <w:sz w:val="28"/>
          <w:szCs w:val="28"/>
        </w:rPr>
        <w:t xml:space="preserve">、电子</w:t>
      </w:r>
      <w:r>
        <w:rPr>
          <w:rFonts w:hint="eastAsia" w:ascii="宋体" w:hAnsi="宋体" w:cs="黑体"/>
          <w:sz w:val="28"/>
          <w:szCs w:val="28"/>
        </w:rPr>
        <w:t xml:space="preserve">投标文件</w:t>
      </w:r>
      <w:bookmarkEnd w:id="136"/>
      <w:r/>
      <w:bookmarkEnd w:id="137"/>
      <w:r/>
      <w:bookmarkEnd w:id="138"/>
      <w:r/>
      <w:bookmarkEnd w:id="139"/>
      <w:r>
        <w:rPr>
          <w:rFonts w:hint="eastAsia" w:ascii="宋体" w:hAnsi="宋体" w:cs="黑体"/>
          <w:sz w:val="28"/>
          <w:szCs w:val="28"/>
        </w:rPr>
        <w:t xml:space="preserve">的递交</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17.1投标人应当按照《操作手册》规定，在投标截止时间前制作并上传电子投标文件。</w:t>
      </w:r>
      <w:bookmarkStart w:id="140" w:name="_Toc20823298"/>
      <w:r/>
      <w:bookmarkStart w:id="141" w:name="_Toc16938542"/>
      <w:r/>
      <w:bookmarkStart w:id="142" w:name="_Toc513029226"/>
      <w:r/>
      <w:bookmarkEnd w:id="140"/>
      <w:r/>
      <w:bookmarkEnd w:id="141"/>
      <w:r/>
      <w:r/>
    </w:p>
    <w:p>
      <w:pPr>
        <w:pStyle w:val="723"/>
        <w:ind w:firstLine="420"/>
        <w:jc w:val="both"/>
        <w:keepLines/>
        <w:keepNext/>
        <w:spacing w:beforeAutospacing="0" w:afterAutospacing="0" w:line="360" w:lineRule="auto"/>
        <w:rPr>
          <w:rFonts w:ascii="宋体" w:hAnsi="宋体" w:cs="Arial"/>
          <w:sz w:val="28"/>
          <w:szCs w:val="28"/>
        </w:rPr>
      </w:pPr>
      <w:r>
        <w:rPr>
          <w:rFonts w:ascii="宋体" w:hAnsi="宋体" w:cs="Arial"/>
          <w:sz w:val="28"/>
          <w:szCs w:val="28"/>
        </w:rPr>
        <w:t xml:space="preserve">1</w:t>
      </w:r>
      <w:r>
        <w:rPr>
          <w:rFonts w:hint="eastAsia" w:ascii="宋体" w:hAnsi="宋体" w:cs="Arial"/>
          <w:sz w:val="28"/>
          <w:szCs w:val="28"/>
        </w:rPr>
        <w:t xml:space="preserve">8</w:t>
      </w:r>
      <w:r>
        <w:rPr>
          <w:rFonts w:ascii="宋体" w:hAnsi="宋体" w:cs="Arial"/>
          <w:sz w:val="28"/>
          <w:szCs w:val="28"/>
        </w:rPr>
        <w:t xml:space="preserve">、投标截止日期</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18.1 投标人上传电子投标文件的时间不得迟于招标公告中规定的投标截止时间。</w:t>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投标人应充分考虑到网络环境、网络带宽等风险因素，如因投标人自身原因造成的电子投标文件上传不成功的按照本招标文件第二章第26.1.2条规定做无效投标处理。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18.2 代理机构可以按照规定，通过修改招标文件酌情延长投标截止日期，在此情况下，投标人的所有权利和义务以及投标人受制的截止日期均应以延长后新的截止日期为准。</w:t>
      </w:r>
      <w:r/>
    </w:p>
    <w:p>
      <w:pPr>
        <w:pStyle w:val="723"/>
        <w:ind w:firstLine="420"/>
        <w:jc w:val="both"/>
        <w:keepLines/>
        <w:keepNext/>
        <w:spacing w:beforeAutospacing="0" w:afterAutospacing="0" w:line="360" w:lineRule="auto"/>
        <w:rPr>
          <w:rFonts w:ascii="宋体" w:hAnsi="宋体"/>
        </w:rPr>
      </w:pPr>
      <w:r/>
      <w:bookmarkStart w:id="143" w:name="_Toc16938543"/>
      <w:r/>
      <w:bookmarkStart w:id="144" w:name="_Toc20823299"/>
      <w:r/>
      <w:bookmarkStart w:id="145" w:name="_Toc513029227"/>
      <w:r>
        <w:rPr>
          <w:rFonts w:hint="eastAsia" w:ascii="宋体" w:hAnsi="宋体" w:cs="Arial"/>
          <w:sz w:val="28"/>
          <w:szCs w:val="28"/>
        </w:rPr>
        <w:t xml:space="preserve">19</w:t>
      </w:r>
      <w:r>
        <w:rPr>
          <w:rFonts w:ascii="宋体" w:hAnsi="宋体" w:cs="Arial"/>
          <w:sz w:val="28"/>
          <w:szCs w:val="28"/>
        </w:rPr>
        <w:t xml:space="preserve">、投标文件</w:t>
      </w:r>
      <w:bookmarkEnd w:id="143"/>
      <w:r/>
      <w:bookmarkEnd w:id="144"/>
      <w:r/>
      <w:bookmarkEnd w:id="145"/>
      <w:r>
        <w:rPr>
          <w:rFonts w:ascii="宋体" w:hAnsi="宋体" w:cs="Arial"/>
          <w:sz w:val="28"/>
          <w:szCs w:val="28"/>
        </w:rPr>
        <w:t xml:space="preserve">的拒收</w:t>
      </w:r>
      <w:r/>
    </w:p>
    <w:p>
      <w:pPr>
        <w:pStyle w:val="723"/>
        <w:ind w:firstLine="480"/>
        <w:jc w:val="both"/>
        <w:spacing w:beforeAutospacing="0" w:afterAutospacing="0" w:line="360" w:lineRule="auto"/>
        <w:rPr>
          <w:rFonts w:ascii="宋体" w:hAnsi="宋体"/>
        </w:rPr>
      </w:pPr>
      <w:r>
        <w:rPr>
          <w:rFonts w:hint="eastAsia" w:ascii="宋体" w:hAnsi="宋体" w:cs="宋体"/>
        </w:rPr>
        <w:t xml:space="preserve">19.1 代理机构拒绝接收在其规定的投标截止时间后上传的任何投标文件。</w:t>
      </w:r>
      <w:r/>
    </w:p>
    <w:p>
      <w:pPr>
        <w:pStyle w:val="723"/>
        <w:ind w:firstLine="420"/>
        <w:jc w:val="both"/>
        <w:keepLines/>
        <w:keepNext/>
        <w:spacing w:beforeAutospacing="0" w:afterAutospacing="0" w:line="360" w:lineRule="auto"/>
        <w:rPr>
          <w:rFonts w:ascii="宋体" w:hAnsi="宋体"/>
        </w:rPr>
      </w:pPr>
      <w:r/>
      <w:bookmarkStart w:id="146" w:name="_Toc16938544"/>
      <w:r/>
      <w:bookmarkStart w:id="147" w:name="_Toc20823300"/>
      <w:r/>
      <w:bookmarkStart w:id="148" w:name="_Toc513029228"/>
      <w:r>
        <w:rPr>
          <w:rFonts w:hint="eastAsia" w:ascii="宋体" w:hAnsi="宋体" w:cs="Arial"/>
          <w:sz w:val="28"/>
          <w:szCs w:val="28"/>
        </w:rPr>
        <w:t xml:space="preserve">20</w:t>
      </w:r>
      <w:r>
        <w:rPr>
          <w:rFonts w:ascii="宋体" w:hAnsi="宋体" w:cs="Arial"/>
          <w:sz w:val="28"/>
          <w:szCs w:val="28"/>
        </w:rPr>
        <w:t xml:space="preserve">、投标文件的撤回和修改</w:t>
      </w:r>
      <w:bookmarkEnd w:id="146"/>
      <w:r/>
      <w:bookmarkEnd w:id="147"/>
      <w:r/>
      <w:bookmarkEnd w:id="148"/>
      <w:r/>
      <w:r/>
    </w:p>
    <w:p>
      <w:pPr>
        <w:pStyle w:val="723"/>
        <w:ind w:firstLine="480"/>
        <w:jc w:val="both"/>
        <w:spacing w:beforeAutospacing="0" w:afterAutospacing="0" w:line="360" w:lineRule="auto"/>
        <w:rPr>
          <w:rFonts w:ascii="宋体" w:hAnsi="宋体"/>
        </w:rPr>
      </w:pPr>
      <w:r>
        <w:rPr>
          <w:rFonts w:hint="eastAsia" w:ascii="宋体" w:hAnsi="宋体" w:cs="宋体"/>
        </w:rPr>
        <w:t xml:space="preserve">20.1 投标文件的撤回</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20.1.1 电子投标文件的撤回</w:t>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投标人可在投标截止时间前，撤回其电子投标文件，具体操作方法见《操作手册》。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20.1.2 投标人撤回电子投标文件，则认为其不再参与本项目投标活动。</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 投标文件的修改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20.2.1投标人可在投标截止时间前，对其电子投标文件进行修改，具体操作</w:t>
      </w:r>
      <w:r>
        <w:rPr>
          <w:rFonts w:hint="eastAsia" w:ascii="宋体" w:hAnsi="宋体" w:cs="宋体"/>
        </w:rPr>
        <w:t xml:space="preserve">方法见《操作手册》。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20.2.2 在投标截止时间之后，投标人不得对其电子投标文件作任何修改。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20.3 在投标截止时间至招标文件中规定的投标有效期满之间的这段时间内，投标人不得撤回其投标。</w:t>
      </w:r>
      <w:r/>
    </w:p>
    <w:p>
      <w:pPr>
        <w:pStyle w:val="723"/>
        <w:ind w:firstLine="482"/>
        <w:jc w:val="both"/>
        <w:keepLines/>
        <w:keepNext/>
        <w:spacing w:before="145" w:beforeAutospacing="0" w:after="145" w:afterAutospacing="0" w:line="360" w:lineRule="auto"/>
        <w:rPr>
          <w:rFonts w:ascii="宋体" w:hAnsi="宋体"/>
        </w:rPr>
      </w:pPr>
      <w:r/>
      <w:bookmarkStart w:id="149" w:name="_Toc513029229"/>
      <w:r/>
      <w:bookmarkStart w:id="150" w:name="_Toc16938545"/>
      <w:r/>
      <w:bookmarkStart w:id="151" w:name="_Toc120614218"/>
      <w:r/>
      <w:bookmarkStart w:id="152" w:name="_Toc20823301"/>
      <w:r>
        <w:rPr>
          <w:rFonts w:ascii="宋体" w:hAnsi="宋体"/>
          <w:b/>
          <w:sz w:val="32"/>
          <w:szCs w:val="32"/>
        </w:rPr>
        <w:t xml:space="preserve">五、开标与评标</w:t>
      </w:r>
      <w:bookmarkEnd w:id="149"/>
      <w:r/>
      <w:bookmarkEnd w:id="150"/>
      <w:r/>
      <w:bookmarkEnd w:id="151"/>
      <w:r/>
      <w:bookmarkEnd w:id="152"/>
      <w:r/>
      <w:r/>
    </w:p>
    <w:p>
      <w:pPr>
        <w:pStyle w:val="723"/>
        <w:ind w:firstLine="420"/>
        <w:jc w:val="both"/>
        <w:keepLines/>
        <w:keepNext/>
        <w:spacing w:beforeAutospacing="0" w:afterAutospacing="0" w:line="360" w:lineRule="auto"/>
        <w:rPr>
          <w:rFonts w:ascii="宋体" w:hAnsi="宋体"/>
        </w:rPr>
      </w:pPr>
      <w:r/>
      <w:bookmarkStart w:id="153" w:name="_Toc20823302"/>
      <w:r/>
      <w:bookmarkStart w:id="154" w:name="_Toc513029230"/>
      <w:r/>
      <w:bookmarkStart w:id="155" w:name="_Toc16938546"/>
      <w:r>
        <w:rPr>
          <w:rFonts w:ascii="宋体" w:hAnsi="宋体" w:cs="Arial"/>
          <w:sz w:val="28"/>
          <w:szCs w:val="28"/>
        </w:rPr>
        <w:t xml:space="preserve">2</w:t>
      </w:r>
      <w:r>
        <w:rPr>
          <w:rFonts w:hint="eastAsia" w:ascii="宋体" w:hAnsi="宋体" w:cs="Arial"/>
          <w:sz w:val="28"/>
          <w:szCs w:val="28"/>
        </w:rPr>
        <w:t xml:space="preserve">1</w:t>
      </w:r>
      <w:r>
        <w:rPr>
          <w:rFonts w:ascii="宋体" w:hAnsi="宋体" w:cs="Arial"/>
          <w:sz w:val="28"/>
          <w:szCs w:val="28"/>
        </w:rPr>
        <w:t xml:space="preserve">、开标</w:t>
      </w:r>
      <w:bookmarkEnd w:id="153"/>
      <w:r/>
      <w:bookmarkEnd w:id="154"/>
      <w:r/>
      <w:bookmarkEnd w:id="155"/>
      <w:r/>
      <w:r/>
    </w:p>
    <w:p>
      <w:pPr>
        <w:pStyle w:val="723"/>
        <w:ind w:firstLine="360"/>
        <w:jc w:val="both"/>
        <w:spacing w:beforeAutospacing="0" w:afterAutospacing="0" w:line="360" w:lineRule="auto"/>
        <w:rPr>
          <w:rFonts w:ascii="宋体" w:hAnsi="宋体"/>
        </w:rPr>
      </w:pPr>
      <w:r>
        <w:rPr>
          <w:rFonts w:hint="eastAsia" w:ascii="宋体" w:hAnsi="宋体" w:cs="宋体"/>
        </w:rPr>
        <w:t xml:space="preserve">21.1 代理机构将在招标公告中规定的时间和地点组织公开开标。投标人应当按照《操作手册》规定，参加开标活动和在苏采云系统规定的时间内对投标文件进行解密。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21.2开标仪式由代理机构组织。苏采云系统将自动对项目进行开标，并宣布各投标人名称和投标价格。</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21.3投标人在开标过程中涉及到的投标文件解密、开标结果确认等工作，应按照《操作手册》规定执行。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723"/>
        <w:ind w:firstLine="420"/>
        <w:jc w:val="both"/>
        <w:keepLines/>
        <w:keepNext/>
        <w:spacing w:beforeAutospacing="0" w:afterAutospacing="0" w:line="360" w:lineRule="auto"/>
        <w:rPr>
          <w:rFonts w:ascii="宋体" w:hAnsi="宋体"/>
        </w:rPr>
      </w:pPr>
      <w:r/>
      <w:bookmarkStart w:id="156" w:name="_Toc513029231"/>
      <w:r/>
      <w:bookmarkStart w:id="157" w:name="_Toc20823303"/>
      <w:r/>
      <w:bookmarkStart w:id="158" w:name="_Toc16938547"/>
      <w:r>
        <w:rPr>
          <w:rFonts w:ascii="宋体" w:hAnsi="宋体" w:cs="Arial"/>
          <w:sz w:val="28"/>
          <w:szCs w:val="28"/>
        </w:rPr>
        <w:t xml:space="preserve">2</w:t>
      </w:r>
      <w:r>
        <w:rPr>
          <w:rFonts w:hint="eastAsia" w:ascii="宋体" w:hAnsi="宋体" w:cs="Arial"/>
          <w:sz w:val="28"/>
          <w:szCs w:val="28"/>
        </w:rPr>
        <w:t xml:space="preserve">2</w:t>
      </w:r>
      <w:r>
        <w:rPr>
          <w:rFonts w:ascii="宋体" w:hAnsi="宋体" w:cs="Arial"/>
          <w:sz w:val="28"/>
          <w:szCs w:val="28"/>
        </w:rPr>
        <w:t xml:space="preserve">、评标委员会</w:t>
      </w:r>
      <w:bookmarkEnd w:id="156"/>
      <w:r/>
      <w:bookmarkEnd w:id="157"/>
      <w:r/>
      <w:bookmarkEnd w:id="158"/>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22.1开标后，代理机构将立即组织评标委员会（以下简称评委会）进行评标。</w:t>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22.2 评委会由有关技术、经济等方面的专家组成，且人员构成符合政府采购有关规定。</w:t>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22.3评委会独立工作，负责评审所有投标文件并确定中标侯选人。</w:t>
      </w:r>
      <w:r/>
    </w:p>
    <w:p>
      <w:pPr>
        <w:pStyle w:val="723"/>
        <w:ind w:firstLine="420"/>
        <w:jc w:val="both"/>
        <w:keepLines/>
        <w:keepNext/>
        <w:spacing w:beforeAutospacing="0" w:afterAutospacing="0" w:line="360" w:lineRule="auto"/>
        <w:rPr>
          <w:rFonts w:ascii="宋体" w:hAnsi="宋体"/>
        </w:rPr>
      </w:pPr>
      <w:r>
        <w:rPr>
          <w:rFonts w:hint="eastAsia" w:ascii="宋体" w:hAnsi="宋体" w:cs="黑体"/>
          <w:sz w:val="28"/>
          <w:szCs w:val="28"/>
        </w:rPr>
        <w:t xml:space="preserve">23．评标过程的保密与公正</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23.1凡是与审查、澄清、评价和比较投标的有关资料以及授标建议等，采购人、评委、代理机构均不得向投标人或与评标无关的其他人员透露。</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23.2在评标过程中，投标人不得以任何行为影响评标过程，否则其投标文件将被作为无效投标文件。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23.3 代理机构和评标委员会不向未中标的投标人解释未中标原因，也不公布评标过程中的相关细节。</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723"/>
        <w:ind w:firstLine="420"/>
        <w:jc w:val="both"/>
        <w:keepLines/>
        <w:keepNext/>
        <w:spacing w:beforeAutospacing="0" w:afterAutospacing="0" w:line="360" w:lineRule="auto"/>
        <w:rPr>
          <w:rFonts w:ascii="宋体" w:hAnsi="宋体"/>
        </w:rPr>
      </w:pPr>
      <w:r/>
      <w:bookmarkStart w:id="159" w:name="_Toc513029232"/>
      <w:r/>
      <w:bookmarkStart w:id="160" w:name="_Toc16938548"/>
      <w:r/>
      <w:bookmarkStart w:id="161" w:name="_Toc20823304"/>
      <w:r>
        <w:rPr>
          <w:rFonts w:ascii="宋体" w:hAnsi="宋体" w:cs="Arial"/>
          <w:sz w:val="28"/>
          <w:szCs w:val="28"/>
        </w:rPr>
        <w:t xml:space="preserve">2</w:t>
      </w:r>
      <w:r>
        <w:rPr>
          <w:rFonts w:hint="eastAsia" w:ascii="宋体" w:hAnsi="宋体" w:cs="Arial"/>
          <w:sz w:val="28"/>
          <w:szCs w:val="28"/>
        </w:rPr>
        <w:t xml:space="preserve">4</w:t>
      </w:r>
      <w:r>
        <w:rPr>
          <w:rFonts w:ascii="宋体" w:hAnsi="宋体" w:cs="Arial"/>
          <w:sz w:val="28"/>
          <w:szCs w:val="28"/>
        </w:rPr>
        <w:t xml:space="preserve">．投标文件的澄清</w:t>
      </w:r>
      <w:bookmarkEnd w:id="159"/>
      <w:r/>
      <w:bookmarkEnd w:id="160"/>
      <w:r/>
      <w:bookmarkEnd w:id="161"/>
      <w:r/>
      <w:r/>
    </w:p>
    <w:p>
      <w:pPr>
        <w:pStyle w:val="723"/>
        <w:ind w:firstLine="480"/>
        <w:jc w:val="both"/>
        <w:spacing w:beforeAutospacing="0" w:afterAutospacing="0" w:line="360" w:lineRule="auto"/>
        <w:rPr>
          <w:rFonts w:ascii="宋体" w:hAnsi="宋体"/>
        </w:rPr>
      </w:pPr>
      <w:r/>
      <w:bookmarkStart w:id="162" w:name="_Toc20823305"/>
      <w:r/>
      <w:bookmarkStart w:id="163" w:name="_Toc513029233"/>
      <w:r/>
      <w:bookmarkStart w:id="164" w:name="_Toc16938549"/>
      <w:r>
        <w:rPr>
          <w:rFonts w:hint="eastAsia" w:ascii="宋体" w:hAnsi="宋体" w:cs="宋体"/>
        </w:rPr>
        <w:t xml:space="preserve">24.1评标期间，评委会对投标文件中含义不明确、同类问题表述不一致或者有明显文字和计算错误的内容，有权要求投标人作出必要的澄清、说明或者补正。</w:t>
      </w:r>
      <w:bookmarkEnd w:id="162"/>
      <w:r/>
      <w:bookmarkEnd w:id="163"/>
      <w:r/>
      <w:bookmarkEnd w:id="164"/>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投标人的澄清、说明或者补正不得超出投标文件的范围或者改变投标文件的实质性内容。</w:t>
      </w:r>
      <w:r/>
    </w:p>
    <w:p>
      <w:pPr>
        <w:pStyle w:val="723"/>
        <w:ind w:firstLine="480"/>
        <w:jc w:val="both"/>
        <w:spacing w:beforeAutospacing="0" w:afterAutospacing="0" w:line="360" w:lineRule="auto"/>
        <w:rPr>
          <w:rFonts w:ascii="宋体" w:hAnsi="宋体"/>
        </w:rPr>
      </w:pPr>
      <w:r>
        <w:rPr>
          <w:rFonts w:hint="eastAsia" w:ascii="宋体" w:hAnsi="宋体" w:cs="宋体"/>
        </w:rPr>
        <w:t xml:space="preserve">评标委员会并非对每个投标人都做澄清要求。</w:t>
      </w:r>
      <w:r/>
    </w:p>
    <w:p>
      <w:pPr>
        <w:pStyle w:val="723"/>
        <w:ind w:firstLine="480"/>
        <w:jc w:val="both"/>
        <w:spacing w:beforeAutospacing="0" w:afterAutospacing="0" w:line="360" w:lineRule="auto"/>
        <w:rPr>
          <w:rFonts w:ascii="宋体" w:hAnsi="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24.3 接到评委会澄清、说明和补正要求的投标人如未按规定做出澄清、说明和补正，其风险由投标人自行承担。</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5</w:t>
      </w:r>
      <w:r>
        <w:rPr>
          <w:rFonts w:ascii="宋体" w:hAnsi="宋体" w:cs="Arial"/>
          <w:sz w:val="28"/>
          <w:szCs w:val="28"/>
        </w:rPr>
        <w:t xml:space="preserve">、对投标文件的初审</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25.1投标文件初审分为资格审查和符合性审查。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723"/>
        <w:ind w:firstLine="480"/>
        <w:jc w:val="both"/>
        <w:spacing w:beforeAutospacing="0" w:afterAutospacing="0" w:line="360" w:lineRule="auto"/>
        <w:rPr>
          <w:rFonts w:ascii="宋体" w:hAnsi="宋体"/>
        </w:rPr>
      </w:pPr>
      <w:r>
        <w:rPr>
          <w:rFonts w:hint="eastAsia" w:ascii="宋体" w:hAnsi="宋体" w:cs="宋体"/>
        </w:rPr>
        <w:t xml:space="preserve">采购人在进行资格性审查的同时，将在“信用中国”网站查询投标人的信用记录，以确定投标人是否具备投标资格,查询结果留存并归档。</w:t>
      </w:r>
      <w:r/>
    </w:p>
    <w:p>
      <w:pPr>
        <w:pStyle w:val="723"/>
        <w:ind w:firstLine="480"/>
        <w:jc w:val="both"/>
        <w:spacing w:beforeAutospacing="0" w:afterAutospacing="0" w:line="360" w:lineRule="auto"/>
        <w:rPr>
          <w:rFonts w:ascii="宋体" w:hAnsi="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25.1.2 符合性审查：依据招标文件的规定，由评委会从投标文件的有效性、完整性和对招标文件的响应程度进行审查，以确定是否对招标文件的实质性要求作出响应。</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25.1.3 未通过资格审查或符合性审查的投标人，代理机构将在苏采云系统中告知未通过资格审查或符合性审查的原因，评审结束后，代理机构将不再告知未</w:t>
      </w:r>
      <w:r>
        <w:rPr>
          <w:rFonts w:hint="eastAsia" w:ascii="宋体" w:hAnsi="宋体" w:cs="宋体"/>
        </w:rPr>
        <w:t xml:space="preserve">通过资格审查或符合性审查的原因。</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3"/>
        <w:ind w:firstLine="480"/>
        <w:jc w:val="both"/>
        <w:spacing w:beforeAutospacing="0" w:afterAutospacing="0" w:line="360" w:lineRule="auto"/>
        <w:rPr>
          <w:rFonts w:ascii="宋体" w:hAnsi="宋体"/>
        </w:rPr>
      </w:pPr>
      <w:r>
        <w:rPr>
          <w:rFonts w:hint="eastAsia" w:ascii="宋体" w:hAnsi="宋体" w:cs="宋体"/>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723"/>
        <w:ind w:firstLine="480"/>
        <w:jc w:val="both"/>
        <w:spacing w:beforeAutospacing="0" w:afterAutospacing="0" w:line="360" w:lineRule="auto"/>
        <w:rPr>
          <w:rFonts w:ascii="宋体" w:hAnsi="宋体"/>
        </w:rPr>
      </w:pPr>
      <w:r>
        <w:rPr>
          <w:rFonts w:hint="eastAsia" w:ascii="宋体" w:hAnsi="宋体" w:cs="宋体"/>
        </w:rPr>
        <w:t xml:space="preserve">（1）投标文件中开标一览表内容与投标文件中相应内容不一致的，以开标一览表为准。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（2）大写金额和小写金额不一致的，以大写金额为准。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（3）单价金额小数点或者百分比有明显错位的，以开标一览表的总价为准，并修改单价。</w:t>
      </w:r>
      <w:r/>
    </w:p>
    <w:p>
      <w:pPr>
        <w:pStyle w:val="723"/>
        <w:ind w:firstLine="480"/>
        <w:jc w:val="both"/>
        <w:spacing w:beforeAutospacing="0" w:afterAutospacing="0" w:line="360" w:lineRule="auto"/>
        <w:rPr>
          <w:rFonts w:ascii="宋体" w:hAnsi="宋体"/>
        </w:rPr>
      </w:pPr>
      <w:r>
        <w:rPr>
          <w:rFonts w:hint="eastAsia" w:ascii="宋体" w:hAnsi="宋体" w:cs="宋体"/>
        </w:rPr>
        <w:t xml:space="preserve">（4）总价金额与按单价汇总金额不一致的，以单价金额计算结果为准。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同时出现两种以上错误的，按照前款规定的顺序修正。</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3"/>
        <w:ind w:firstLine="420"/>
        <w:jc w:val="both"/>
        <w:spacing w:beforeAutospacing="0" w:afterAutospacing="0" w:line="360" w:lineRule="auto"/>
        <w:rPr>
          <w:rFonts w:ascii="宋体" w:hAnsi="宋体"/>
        </w:rPr>
      </w:pPr>
      <w:r>
        <w:rPr>
          <w:rFonts w:hint="eastAsia" w:ascii="宋体" w:hAnsi="宋体" w:cs="宋体"/>
        </w:rPr>
        <w:t xml:space="preserve">25.6投标人在开、评标全过程中应保持通讯畅通，及时登录苏采云系统查阅、答复相关信息，并安排专人与代理机构及评标委员会联系。</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6</w:t>
      </w:r>
      <w:r>
        <w:rPr>
          <w:rFonts w:ascii="宋体" w:hAnsi="宋体" w:cs="Arial"/>
          <w:sz w:val="28"/>
          <w:szCs w:val="28"/>
        </w:rPr>
        <w:t xml:space="preserve">、无效投标条款和废标条款</w:t>
      </w:r>
      <w:r/>
    </w:p>
    <w:p>
      <w:pPr>
        <w:pStyle w:val="723"/>
        <w:ind w:left="479"/>
        <w:jc w:val="both"/>
        <w:spacing w:beforeAutospacing="0" w:afterAutospacing="0" w:line="360" w:lineRule="auto"/>
        <w:rPr>
          <w:rFonts w:ascii="宋体" w:hAnsi="宋体"/>
        </w:rPr>
      </w:pPr>
      <w:r/>
      <w:bookmarkStart w:id="165" w:name="_Toc20823307"/>
      <w:r/>
      <w:bookmarkStart w:id="166" w:name="_Toc16938551"/>
      <w:r/>
      <w:bookmarkStart w:id="167" w:name="_Toc513029235"/>
      <w:r>
        <w:rPr>
          <w:rFonts w:hint="eastAsia" w:ascii="宋体" w:hAnsi="宋体" w:cs="宋体"/>
        </w:rPr>
        <w:t xml:space="preserve">26.1无效投标条款</w:t>
      </w:r>
      <w:bookmarkEnd w:id="165"/>
      <w:r/>
      <w:bookmarkEnd w:id="166"/>
      <w:r/>
      <w:bookmarkEnd w:id="167"/>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 投标人在苏采云系统规定的时间内未成功解密电子投标文件的。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26.1.2 投标人未按照招标文件要求上传电子投标文件的。</w:t>
      </w:r>
      <w:r/>
    </w:p>
    <w:p>
      <w:pPr>
        <w:pStyle w:val="723"/>
        <w:ind w:left="479"/>
        <w:jc w:val="both"/>
        <w:spacing w:beforeAutospacing="0" w:afterAutospacing="0" w:line="360" w:lineRule="auto"/>
        <w:rPr>
          <w:rFonts w:ascii="宋体" w:hAnsi="宋体"/>
        </w:rPr>
      </w:pPr>
      <w:r>
        <w:rPr>
          <w:rFonts w:hint="eastAsia" w:ascii="宋体" w:hAnsi="宋体" w:cs="宋体"/>
        </w:rPr>
        <w:t xml:space="preserve">26.1.3同一投标人提交两个（含两个）以上不同的投标报价的。</w:t>
      </w:r>
      <w:r/>
    </w:p>
    <w:p>
      <w:pPr>
        <w:pStyle w:val="723"/>
        <w:ind w:left="479"/>
        <w:jc w:val="both"/>
        <w:spacing w:beforeAutospacing="0" w:afterAutospacing="0" w:line="360" w:lineRule="auto"/>
        <w:rPr>
          <w:rFonts w:ascii="宋体" w:hAnsi="宋体"/>
        </w:rPr>
      </w:pPr>
      <w:r>
        <w:rPr>
          <w:rFonts w:hint="eastAsia" w:ascii="宋体" w:hAnsi="宋体" w:cs="宋体"/>
        </w:rPr>
        <w:t xml:space="preserve">26.1.4投标人不具备招标文件中规定资格要求的。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26.1.5投标人的报价超过了采购预算或最高限价的。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26.1.6未通过符合性审查的。</w:t>
      </w:r>
      <w:r/>
    </w:p>
    <w:p>
      <w:pPr>
        <w:pStyle w:val="723"/>
        <w:ind w:firstLine="360"/>
        <w:jc w:val="both"/>
        <w:spacing w:beforeAutospacing="0" w:afterAutospacing="0" w:line="360" w:lineRule="auto"/>
        <w:rPr>
          <w:rFonts w:ascii="宋体" w:hAnsi="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rPr>
      </w:pPr>
      <w:r>
        <w:rPr>
          <w:rFonts w:hint="eastAsia" w:ascii="宋体" w:hAnsi="宋体" w:cs="宋体"/>
          <w:sz w:val="24"/>
        </w:rPr>
        <w:t xml:space="preserve">26.1.9 投标文件含有采购人不能接受的附加条件的。</w:t>
      </w:r>
      <w:r/>
    </w:p>
    <w:p>
      <w:pPr>
        <w:pStyle w:val="723"/>
        <w:ind w:firstLine="566"/>
        <w:jc w:val="both"/>
        <w:spacing w:beforeAutospacing="0" w:afterAutospacing="0" w:line="360" w:lineRule="auto"/>
        <w:rPr>
          <w:rFonts w:ascii="宋体" w:hAnsi="宋体" w:cs="宋体"/>
        </w:rPr>
      </w:pPr>
      <w:r>
        <w:rPr>
          <w:rFonts w:hint="eastAsia" w:ascii="宋体" w:hAnsi="宋体"/>
        </w:rPr>
        <w:t xml:space="preserve">26.1.10</w:t>
      </w:r>
      <w:r>
        <w:rPr>
          <w:rFonts w:hint="eastAsia" w:ascii="宋体" w:hAnsi="宋体" w:cs="宋体"/>
        </w:rPr>
        <w:t xml:space="preserve">投标人不能证明其报价合理性的，评标委员会应当将其作为无效投标处理。</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（一）评审过程中出现下列情形之一的，评标委员会应当启动异常低价投标审查程序：</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3.投标（响应）报价低于采购项目最高限价45%的，即投标（响应）报价&lt;采购项目最高限价×45%；</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4.评审委员会基于专业判断，认为供应商报价过低，有可能影响产品质量或者不能诚信履约的其他情形。</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提醒：采购人可以结合具体项目实际情况，提高上述第1项至第3项中启动异常低价投标（响应）审查的数值标准，但是最高不得超过65%。</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相关法律法规对供应商报价有规定的，从其规定。</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（二）评审委员会启动异常低价投标（响应）审查后，属于前述第1项至第4项情形的，应当要求相关供应商在评审现场合理的时间内对投标（响应）价格作</w:t>
      </w:r>
      <w:r>
        <w:rPr>
          <w:rFonts w:hint="eastAsia" w:ascii="宋体" w:hAnsi="宋体" w:cs="宋体"/>
          <w:b/>
          <w:bCs/>
          <w:color w:val="ff0000"/>
        </w:rPr>
        <w:t xml:space="preserve">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rPr>
      </w:pPr>
      <w:r>
        <w:rPr>
          <w:rFonts w:hint="eastAsia" w:ascii="宋体" w:hAnsi="宋体" w:cs="宋体"/>
        </w:rPr>
        <w:t xml:space="preserve">26.1.11 投标文件未按照招标文件要求加盖CA电子公章的。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26.1.12其他法律、法规及本招标文件规定的属无效投标的情形。</w:t>
      </w:r>
      <w:r/>
    </w:p>
    <w:p>
      <w:pPr>
        <w:pStyle w:val="723"/>
        <w:ind w:left="479"/>
        <w:jc w:val="both"/>
        <w:spacing w:beforeAutospacing="0" w:afterAutospacing="0" w:line="360" w:lineRule="auto"/>
        <w:rPr>
          <w:rFonts w:ascii="宋体" w:hAnsi="宋体"/>
        </w:rPr>
      </w:pPr>
      <w:r>
        <w:rPr>
          <w:rFonts w:hint="eastAsia" w:ascii="宋体" w:hAnsi="宋体" w:cs="宋体"/>
        </w:rPr>
        <w:t xml:space="preserve">26.2废标条款</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26.2.1符合专业条件的供应商或者对招标文件作实质响应的供应商不足三家的。</w:t>
      </w:r>
      <w:r/>
    </w:p>
    <w:p>
      <w:pPr>
        <w:pStyle w:val="723"/>
        <w:ind w:left="479"/>
        <w:jc w:val="both"/>
        <w:spacing w:beforeAutospacing="0" w:afterAutospacing="0" w:line="360" w:lineRule="auto"/>
        <w:rPr>
          <w:rFonts w:ascii="宋体" w:hAnsi="宋体"/>
        </w:rPr>
      </w:pPr>
      <w:r>
        <w:rPr>
          <w:rFonts w:hint="eastAsia" w:ascii="宋体" w:hAnsi="宋体" w:cs="宋体"/>
        </w:rPr>
        <w:t xml:space="preserve">26.2.2出现影响采购公正的违法、违规行为的。</w:t>
      </w:r>
      <w:r/>
    </w:p>
    <w:p>
      <w:pPr>
        <w:pStyle w:val="723"/>
        <w:ind w:left="479"/>
        <w:jc w:val="both"/>
        <w:spacing w:beforeAutospacing="0" w:afterAutospacing="0" w:line="360" w:lineRule="auto"/>
        <w:rPr>
          <w:rFonts w:ascii="宋体" w:hAnsi="宋体"/>
        </w:rPr>
      </w:pPr>
      <w:r>
        <w:rPr>
          <w:rFonts w:hint="eastAsia" w:ascii="宋体" w:hAnsi="宋体" w:cs="宋体"/>
        </w:rPr>
        <w:t xml:space="preserve">26.2.3因重大变故，采购任务取消的。</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26.2.4评标委员会认定招标文件存在歧义、重大缺陷导致评审工作无法进行。</w:t>
      </w:r>
      <w:r/>
    </w:p>
    <w:p>
      <w:pPr>
        <w:pStyle w:val="723"/>
        <w:ind w:left="479"/>
        <w:jc w:val="both"/>
        <w:spacing w:beforeAutospacing="0" w:afterAutospacing="0" w:line="360" w:lineRule="auto"/>
        <w:rPr>
          <w:rFonts w:ascii="宋体" w:hAnsi="宋体"/>
        </w:rPr>
      </w:pPr>
      <w:r>
        <w:rPr>
          <w:rFonts w:hint="eastAsia" w:ascii="宋体" w:hAnsi="宋体" w:cs="宋体"/>
        </w:rPr>
        <w:t xml:space="preserve">26.2.5 因苏采云系统系统故障原因造成开标不成功的。</w:t>
      </w:r>
      <w:r/>
    </w:p>
    <w:p>
      <w:pPr>
        <w:pStyle w:val="723"/>
        <w:ind w:left="479"/>
        <w:jc w:val="both"/>
        <w:spacing w:beforeAutospacing="0" w:afterAutospacing="0" w:line="360" w:lineRule="auto"/>
        <w:rPr>
          <w:rFonts w:ascii="宋体" w:hAnsi="宋体"/>
        </w:rPr>
      </w:pPr>
      <w:r>
        <w:rPr>
          <w:rFonts w:hint="eastAsia" w:ascii="宋体" w:hAnsi="宋体" w:cs="宋体"/>
        </w:rPr>
        <w:t xml:space="preserve">26.3 投标截止时间结束后参加投标的供应商不足三家的处理：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723"/>
        <w:ind w:firstLine="482"/>
        <w:jc w:val="both"/>
        <w:keepLines/>
        <w:keepNext/>
        <w:spacing w:before="145" w:beforeAutospacing="0" w:after="145" w:afterAutospacing="0" w:line="360" w:lineRule="auto"/>
        <w:rPr>
          <w:rFonts w:ascii="宋体" w:hAnsi="宋体"/>
        </w:rPr>
      </w:pPr>
      <w:r/>
      <w:bookmarkStart w:id="168" w:name="_Toc120614219"/>
      <w:r>
        <w:rPr>
          <w:rFonts w:ascii="宋体" w:hAnsi="宋体"/>
          <w:b/>
          <w:sz w:val="32"/>
          <w:szCs w:val="32"/>
        </w:rPr>
        <w:t xml:space="preserve">六、定标</w:t>
      </w:r>
      <w:bookmarkEnd w:id="168"/>
      <w:r/>
      <w:r/>
    </w:p>
    <w:p>
      <w:pPr>
        <w:pStyle w:val="723"/>
        <w:ind w:firstLine="600"/>
        <w:jc w:val="both"/>
        <w:keepLines/>
        <w:keepNext/>
        <w:spacing w:beforeAutospacing="0" w:afterAutospacing="0" w:line="360" w:lineRule="auto"/>
        <w:rPr>
          <w:rFonts w:ascii="宋体" w:hAnsi="宋体"/>
        </w:rPr>
      </w:pPr>
      <w:r/>
      <w:bookmarkStart w:id="169" w:name="_Toc20823310"/>
      <w:r/>
      <w:bookmarkStart w:id="170" w:name="_Toc513029238"/>
      <w:r/>
      <w:bookmarkStart w:id="171" w:name="_Toc16938554"/>
      <w:r>
        <w:rPr>
          <w:rFonts w:hint="eastAsia" w:ascii="宋体" w:hAnsi="宋体" w:cs="黑体"/>
          <w:sz w:val="30"/>
          <w:szCs w:val="30"/>
        </w:rPr>
        <w:t xml:space="preserve">27、</w:t>
      </w:r>
      <w:bookmarkEnd w:id="169"/>
      <w:r>
        <w:rPr>
          <w:rFonts w:hint="eastAsia" w:ascii="宋体" w:hAnsi="宋体" w:cs="黑体"/>
          <w:sz w:val="30"/>
          <w:szCs w:val="30"/>
        </w:rPr>
        <w:t xml:space="preserve">确定</w:t>
      </w:r>
      <w:bookmarkEnd w:id="170"/>
      <w:r/>
      <w:bookmarkEnd w:id="171"/>
      <w:r>
        <w:rPr>
          <w:rFonts w:hint="eastAsia" w:ascii="宋体" w:hAnsi="宋体" w:cs="黑体"/>
          <w:sz w:val="30"/>
          <w:szCs w:val="30"/>
        </w:rPr>
        <w:t xml:space="preserve">中标单位</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27.1中标候选人的选取原则和数量见招标文件第五章规定。 </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27.2 采购人应根据评委会推荐的中标候选人确定中标人。</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27.3 代理机构将在“中国政府采购网、江苏政府采购网、盐城市政府采购网”发布中标公告，公告期限为1个工作日。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27.4若有充分证据证明，中标人出现下列情况之一的，一经查实，将被取消中标资格：</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27.4.1提供虚假材料谋取中标的。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27.4.2向采购人、代理机构行贿或者提供其他不正当利益的。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27.4.3属于本文件规定的无效条件，但在评标过程中又未被评委会发现的。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27.4.4与采购人或者其他供应商恶意串通的。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27.4.5采取不正当手段诋毁、排挤其他供应商的。</w:t>
      </w:r>
      <w:r/>
    </w:p>
    <w:p>
      <w:pPr>
        <w:pStyle w:val="723"/>
        <w:ind w:firstLine="480"/>
        <w:jc w:val="both"/>
        <w:spacing w:beforeAutospacing="0" w:afterAutospacing="0" w:line="360" w:lineRule="auto"/>
        <w:rPr>
          <w:rFonts w:ascii="宋体" w:hAnsi="宋体"/>
        </w:rPr>
      </w:pPr>
      <w:r/>
      <w:bookmarkStart w:id="172" w:name="_Toc200451960"/>
      <w:r>
        <w:rPr>
          <w:rFonts w:hint="eastAsia" w:ascii="宋体" w:hAnsi="宋体" w:cs="宋体"/>
        </w:rPr>
        <w:t xml:space="preserve">27.5.</w:t>
      </w:r>
      <w:r>
        <w:rPr>
          <w:rFonts w:ascii="宋体" w:hAnsi="宋体"/>
        </w:rPr>
        <w:t xml:space="preserve">有下列情形之一的，视为投标人串通投标，投标无效：</w:t>
      </w:r>
      <w:bookmarkEnd w:id="172"/>
      <w:r/>
      <w:r/>
    </w:p>
    <w:p>
      <w:pPr>
        <w:pStyle w:val="723"/>
        <w:ind w:firstLine="480"/>
        <w:jc w:val="both"/>
        <w:spacing w:beforeAutospacing="0" w:afterAutospacing="0" w:line="360" w:lineRule="auto"/>
        <w:rPr>
          <w:rFonts w:ascii="宋体" w:hAnsi="宋体"/>
        </w:rPr>
      </w:pPr>
      <w:r>
        <w:rPr>
          <w:rFonts w:hint="eastAsia" w:ascii="宋体" w:hAnsi="宋体" w:cs="宋体"/>
        </w:rPr>
        <w:t xml:space="preserve">27.5.1不同投标人的投标文件由同一单位或者个人编制；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27.5.2不同投标人委托同一单位或者个人办理投标事宜；</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27.5.3 不同投标人的投标文件载明的项目管理成员或者联系人员为同一人；</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27.5.4不同投标人的投标文件异常一致或者投标报价呈规律性差异。</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28、质疑处理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28.1 提出质疑的供应商应当是参与所质疑项目采购活动的供应商。潜在供应商依法获取其可质疑的采购文件的，可以对采购文件提出质疑。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28.2.1</w:t>
      </w:r>
      <w:r>
        <w:rPr>
          <w:rFonts w:ascii="宋体" w:hAnsi="宋体"/>
        </w:rPr>
        <w:t xml:space="preserve">对可以质疑的采购文件提出质疑的，为收到采购文件之日或者采购文件公告期限届满之日；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28.2.2</w:t>
      </w:r>
      <w:r>
        <w:rPr>
          <w:rFonts w:ascii="宋体" w:hAnsi="宋体"/>
        </w:rPr>
        <w:t xml:space="preserve">对采购过程提出质疑的，为各采购程序环节结束之日；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28.2.3</w:t>
      </w:r>
      <w:r>
        <w:rPr>
          <w:rFonts w:ascii="宋体" w:hAnsi="宋体"/>
        </w:rPr>
        <w:t xml:space="preserve">对中标或者成交结果提出质疑的，为中标或者成交结果公告期限届满</w:t>
      </w:r>
      <w:r>
        <w:rPr>
          <w:rFonts w:ascii="宋体" w:hAnsi="宋体"/>
        </w:rPr>
        <w:t xml:space="preserve">之日。</w:t>
      </w:r>
      <w:r/>
    </w:p>
    <w:p>
      <w:pPr>
        <w:pStyle w:val="723"/>
        <w:ind w:firstLine="480"/>
        <w:jc w:val="both"/>
        <w:spacing w:beforeAutospacing="0" w:afterAutospacing="0" w:line="360" w:lineRule="auto"/>
        <w:rPr>
          <w:rFonts w:ascii="宋体" w:hAnsi="宋体"/>
        </w:rPr>
      </w:pPr>
      <w:r>
        <w:rPr>
          <w:rFonts w:ascii="宋体" w:hAnsi="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23"/>
        <w:ind w:firstLine="480"/>
        <w:jc w:val="both"/>
        <w:spacing w:beforeAutospacing="0" w:afterAutospacing="0" w:line="360" w:lineRule="auto"/>
        <w:rPr>
          <w:rFonts w:ascii="宋体" w:hAnsi="宋体"/>
        </w:rPr>
      </w:pPr>
      <w:r>
        <w:rPr>
          <w:rFonts w:hint="eastAsia" w:ascii="宋体" w:hAnsi="宋体" w:cs="宋体"/>
        </w:rPr>
        <w:t xml:space="preserve">代理机构及采购人只接收以纸质原件形式送达的质疑,采购人和代理机构不接受未填写快递运单的快件。</w:t>
      </w:r>
      <w:r>
        <w:rPr>
          <w:rFonts w:hint="eastAsia" w:ascii="宋体" w:hAnsi="宋体"/>
        </w:rPr>
        <w:t xml:space="preserve">代理机构质疑接收人及联系方式见招标文件第一章。</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 以下情形的质疑不予受理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28.5.1 内容不符合《政府采购质疑和投诉办法》第十二条规定的质疑。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28.5.2 超出政府采购法定期限的质疑。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28.5.3 以传真、电子邮件等方式递交的非原件形式的质疑。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28.5.4 未参加投标活动的供应商或在投标活动中自身权益未受到损害的供应商所提出的质疑。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28.5.5供应商组成联合体参加投标，联合体中任何一方或多方未按要求签字、盖章、加盖公章的质疑。</w:t>
      </w:r>
      <w:r/>
    </w:p>
    <w:p>
      <w:pPr>
        <w:pStyle w:val="723"/>
        <w:ind w:firstLine="468"/>
        <w:jc w:val="both"/>
        <w:spacing w:beforeAutospacing="0" w:afterAutospacing="0" w:line="360" w:lineRule="auto"/>
        <w:rPr>
          <w:rFonts w:ascii="宋体" w:hAnsi="宋体"/>
        </w:rPr>
      </w:pPr>
      <w:r>
        <w:rPr>
          <w:rFonts w:hint="eastAsia" w:ascii="宋体" w:hAnsi="宋体" w:cs="宋体"/>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29、中标通知书</w:t>
      </w:r>
      <w:r/>
    </w:p>
    <w:p>
      <w:pPr>
        <w:pStyle w:val="723"/>
        <w:ind w:firstLine="600"/>
        <w:jc w:val="both"/>
        <w:spacing w:beforeAutospacing="0" w:afterAutospacing="0" w:line="360" w:lineRule="auto"/>
        <w:rPr>
          <w:rFonts w:ascii="宋体" w:hAnsi="宋体"/>
        </w:rPr>
      </w:pPr>
      <w:r>
        <w:rPr>
          <w:rFonts w:hint="eastAsia" w:ascii="宋体" w:hAnsi="宋体" w:cs="宋体"/>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w:t>
      </w:r>
      <w:r>
        <w:rPr>
          <w:rFonts w:hint="eastAsia" w:ascii="宋体" w:hAnsi="宋体" w:cs="宋体"/>
        </w:rPr>
        <w:t xml:space="preserve">担。</w:t>
      </w:r>
      <w:r/>
    </w:p>
    <w:p>
      <w:pPr>
        <w:pStyle w:val="723"/>
        <w:ind w:firstLine="600"/>
        <w:jc w:val="both"/>
        <w:spacing w:beforeAutospacing="0" w:afterAutospacing="0" w:line="360" w:lineRule="auto"/>
        <w:rPr>
          <w:rFonts w:ascii="宋体" w:hAnsi="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23"/>
        <w:jc w:val="both"/>
        <w:keepLines/>
        <w:keepNext/>
        <w:spacing w:before="145" w:beforeAutospacing="0" w:after="145" w:afterAutospacing="0" w:line="360" w:lineRule="auto"/>
        <w:rPr>
          <w:rFonts w:ascii="宋体" w:hAnsi="宋体"/>
        </w:rPr>
      </w:pPr>
      <w:r/>
      <w:bookmarkStart w:id="173" w:name="_Toc513029236"/>
      <w:r/>
      <w:bookmarkStart w:id="174" w:name="_Toc120614220"/>
      <w:r/>
      <w:bookmarkStart w:id="175" w:name="_Toc20823308"/>
      <w:r/>
      <w:bookmarkStart w:id="176" w:name="_Toc16938552"/>
      <w:r>
        <w:rPr>
          <w:rFonts w:ascii="宋体" w:hAnsi="宋体"/>
          <w:b/>
          <w:sz w:val="32"/>
          <w:szCs w:val="32"/>
        </w:rPr>
        <w:t xml:space="preserve">七、授予合同</w:t>
      </w:r>
      <w:bookmarkEnd w:id="173"/>
      <w:r/>
      <w:bookmarkEnd w:id="174"/>
      <w:r/>
      <w:bookmarkEnd w:id="175"/>
      <w:r/>
      <w:bookmarkEnd w:id="176"/>
      <w:r/>
      <w:r/>
    </w:p>
    <w:p>
      <w:pPr>
        <w:pStyle w:val="723"/>
        <w:ind w:firstLine="600"/>
        <w:jc w:val="both"/>
        <w:keepLines/>
        <w:keepNext/>
        <w:spacing w:beforeAutospacing="0" w:afterAutospacing="0" w:line="360" w:lineRule="auto"/>
        <w:rPr>
          <w:rFonts w:ascii="宋体" w:hAnsi="宋体"/>
        </w:rPr>
      </w:pPr>
      <w:r/>
      <w:bookmarkStart w:id="177" w:name="_Toc20823309"/>
      <w:r/>
      <w:bookmarkStart w:id="178" w:name="_Toc16938553"/>
      <w:r/>
      <w:bookmarkStart w:id="179" w:name="_Toc513029237"/>
      <w:r>
        <w:rPr>
          <w:rFonts w:hint="eastAsia" w:ascii="宋体" w:hAnsi="宋体" w:cs="黑体"/>
          <w:sz w:val="30"/>
          <w:szCs w:val="30"/>
        </w:rPr>
        <w:t xml:space="preserve">30. 签订合同</w:t>
      </w:r>
      <w:bookmarkEnd w:id="177"/>
      <w:r/>
      <w:bookmarkEnd w:id="178"/>
      <w:r/>
      <w:bookmarkEnd w:id="179"/>
      <w:r/>
      <w:r/>
    </w:p>
    <w:p>
      <w:pPr>
        <w:pStyle w:val="723"/>
        <w:ind w:firstLine="600"/>
        <w:jc w:val="both"/>
        <w:spacing w:beforeAutospacing="0" w:afterAutospacing="0" w:line="360" w:lineRule="auto"/>
        <w:rPr>
          <w:rFonts w:ascii="宋体" w:hAnsi="宋体"/>
        </w:rPr>
      </w:pPr>
      <w:r>
        <w:rPr>
          <w:rFonts w:hint="eastAsia" w:ascii="宋体" w:hAnsi="宋体" w:cs="宋体"/>
        </w:rPr>
        <w:t xml:space="preserve">30.l中标人应当在中标通知书发出之日起三十日内（原则上在15日内签订合同），按照招标文件确定的事项与采购人签订政府采购合同。</w:t>
      </w:r>
      <w:r/>
    </w:p>
    <w:p>
      <w:pPr>
        <w:pStyle w:val="723"/>
        <w:ind w:firstLine="600"/>
        <w:jc w:val="both"/>
        <w:spacing w:beforeAutospacing="0" w:afterAutospacing="0" w:line="360" w:lineRule="auto"/>
        <w:rPr>
          <w:rFonts w:ascii="宋体" w:hAnsi="宋体"/>
        </w:rPr>
      </w:pPr>
      <w:r>
        <w:rPr>
          <w:rFonts w:hint="eastAsia" w:ascii="宋体" w:hAnsi="宋体" w:cs="宋体"/>
        </w:rPr>
        <w:t xml:space="preserve">30.2招标文件、中标人的投标文件及招标过程中有关澄清、承诺</w:t>
      </w:r>
      <w:r>
        <w:rPr>
          <w:rFonts w:hint="eastAsia" w:ascii="宋体" w:hAnsi="宋体" w:cs="宋体"/>
        </w:rPr>
        <w:t xml:space="preserve">文件均应作为合同附件。</w:t>
      </w:r>
      <w:r/>
    </w:p>
    <w:p>
      <w:pPr>
        <w:pStyle w:val="723"/>
        <w:ind w:firstLine="600"/>
        <w:jc w:val="both"/>
        <w:spacing w:beforeAutospacing="0" w:afterAutospacing="0" w:line="360" w:lineRule="auto"/>
        <w:rPr>
          <w:rFonts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23"/>
        <w:ind w:firstLine="600"/>
        <w:jc w:val="both"/>
        <w:spacing w:beforeAutospacing="0" w:afterAutospacing="0" w:line="360" w:lineRule="auto"/>
        <w:rPr>
          <w:rFonts w:ascii="宋体" w:hAnsi="宋体"/>
        </w:rPr>
      </w:pPr>
      <w:r>
        <w:rPr>
          <w:rFonts w:hint="eastAsia" w:ascii="宋体" w:hAnsi="宋体" w:cs="宋体"/>
        </w:rPr>
        <w:t xml:space="preserve">30.4政府采购合同签订之日起2个工作日内，将政府采购合同在省级以上人民政府财政部门指定的媒体上公告，但政府采购合同中涉及国家秘密、商业秘密的内容除外。</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31、货物（包含与货物相关的服务）的追加</w:t>
      </w:r>
      <w:r/>
    </w:p>
    <w:p>
      <w:pPr>
        <w:pStyle w:val="723"/>
        <w:ind w:firstLine="480"/>
        <w:jc w:val="both"/>
        <w:spacing w:beforeAutospacing="0" w:afterAutospacing="0" w:line="360" w:lineRule="auto"/>
        <w:rPr>
          <w:rFonts w:ascii="宋体" w:hAnsi="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3"/>
        <w:ind w:firstLine="600"/>
        <w:jc w:val="both"/>
        <w:keepLines/>
        <w:keepNext/>
        <w:spacing w:beforeAutospacing="0" w:afterAutospacing="0" w:line="360" w:lineRule="auto"/>
        <w:rPr>
          <w:rFonts w:ascii="宋体" w:hAnsi="宋体"/>
        </w:rPr>
      </w:pPr>
      <w:r/>
      <w:bookmarkStart w:id="180" w:name="_Toc16938558"/>
      <w:r/>
      <w:bookmarkStart w:id="181" w:name="_Toc479757207"/>
      <w:r/>
      <w:bookmarkStart w:id="182" w:name="_Toc20823314"/>
      <w:r/>
      <w:bookmarkStart w:id="183" w:name="_Toc120614221"/>
      <w:r/>
      <w:bookmarkStart w:id="184" w:name="_Toc513029242"/>
      <w:r>
        <w:rPr>
          <w:rFonts w:hint="eastAsia" w:ascii="宋体" w:hAnsi="宋体" w:cs="黑体"/>
          <w:sz w:val="30"/>
          <w:szCs w:val="30"/>
        </w:rPr>
        <w:t xml:space="preserve">32、政府采购履约资金扶持政策</w:t>
      </w:r>
      <w:bookmarkEnd w:id="180"/>
      <w:r/>
      <w:bookmarkEnd w:id="181"/>
      <w:r/>
      <w:bookmarkEnd w:id="182"/>
      <w:r/>
      <w:bookmarkEnd w:id="183"/>
      <w:r/>
      <w:bookmarkEnd w:id="184"/>
      <w:r/>
      <w:r/>
    </w:p>
    <w:p>
      <w:pPr>
        <w:pStyle w:val="723"/>
        <w:ind w:firstLine="600"/>
        <w:jc w:val="both"/>
        <w:keepLines/>
        <w:keepNext/>
        <w:spacing w:beforeAutospacing="0" w:afterAutospacing="0" w:line="360" w:lineRule="auto"/>
        <w:rPr>
          <w:rFonts w:ascii="宋体" w:hAnsi="宋体" w:cs="宋体"/>
        </w:rPr>
      </w:pPr>
      <w:r>
        <w:rPr>
          <w:rFonts w:hint="eastAsia" w:ascii="宋体" w:hAnsi="宋体" w:cs="宋体"/>
        </w:rPr>
        <w:t xml:space="preserve">32.</w:t>
      </w:r>
      <w:bookmarkStart w:id="185" w:name="OLE_LINK8"/>
      <w:r/>
      <w:bookmarkStart w:id="186" w:name="OLE_LINK9"/>
      <w:r>
        <w:rPr>
          <w:rFonts w:hint="eastAsia" w:ascii="宋体" w:hAnsi="宋体" w:cs="宋体"/>
        </w:rPr>
        <w:t xml:space="preserve">1政府采购线上合同信用融资政策</w:t>
      </w:r>
      <w:bookmarkEnd w:id="185"/>
      <w:r/>
      <w:bookmarkEnd w:id="186"/>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w:t>
      </w:r>
      <w:bookmarkStart w:id="187" w:name="OLE_LINK10"/>
      <w:r>
        <w:rPr>
          <w:rFonts w:hint="eastAsia" w:ascii="宋体" w:hAnsi="宋体" w:cs="宋体"/>
          <w:sz w:val="24"/>
        </w:rPr>
        <w:t xml:space="preserve">2进口产品</w:t>
      </w:r>
      <w:bookmarkEnd w:id="187"/>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32.3</w:t>
      </w:r>
      <w:bookmarkStart w:id="188" w:name="OLE_LINK11"/>
      <w:r/>
      <w:bookmarkStart w:id="189" w:name="OLE_LINK12"/>
      <w:r>
        <w:rPr>
          <w:rFonts w:hint="eastAsia" w:ascii="宋体" w:hAnsi="宋体" w:cs="宋体"/>
          <w:sz w:val="24"/>
        </w:rPr>
        <w:t xml:space="preserve">中小企业、监狱企业及残疾人福利性单位</w:t>
      </w:r>
      <w:bookmarkEnd w:id="188"/>
      <w:r/>
      <w:bookmarkEnd w:id="189"/>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32.3.1中小企业定义：</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32.3.2供应商提供的货物、工程或者服务符合下列情形的，享受中小企业扶持政策：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32.3.2.2在工程采购项目中，工程由中小企业承建，即工程施工单位为中小企业；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w:t>
      </w:r>
      <w:r>
        <w:rPr>
          <w:rFonts w:hint="eastAsia" w:ascii="宋体" w:hAnsi="宋体" w:cs="宋体"/>
        </w:rPr>
        <w:t xml:space="preserve">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32.3.6.2依法与安置的每位残疾人签订了一年以上（含一年）的劳动合同或服务协议；</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32.3.7本项目是否专门面向中小企业预留采购份额见第一章《招标公告》。</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32.3.8采购标的对应的中小企业划分标准所属行业见第四章《采购需求》。</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32.3.9小微企业价格评审优惠的政策：见第五章《评标方法和评标标准》。</w:t>
      </w:r>
      <w:r/>
    </w:p>
    <w:p>
      <w:pPr>
        <w:pStyle w:val="723"/>
        <w:ind w:firstLine="600"/>
        <w:jc w:val="both"/>
        <w:keepLines/>
        <w:keepNext/>
        <w:spacing w:beforeAutospacing="0" w:afterAutospacing="0" w:line="360" w:lineRule="auto"/>
        <w:rPr>
          <w:rFonts w:ascii="宋体" w:hAnsi="宋体" w:cs="宋体"/>
        </w:rPr>
      </w:pPr>
      <w:r>
        <w:rPr>
          <w:rFonts w:hint="eastAsia" w:ascii="宋体" w:hAnsi="宋体" w:cs="宋体"/>
        </w:rPr>
        <w:t xml:space="preserve">32.4</w:t>
      </w:r>
      <w:bookmarkStart w:id="190" w:name="OLE_LINK13"/>
      <w:r/>
      <w:bookmarkStart w:id="191" w:name="OLE_LINK14"/>
      <w:r>
        <w:rPr>
          <w:rFonts w:hint="eastAsia" w:ascii="宋体" w:hAnsi="宋体" w:cs="宋体"/>
        </w:rPr>
        <w:t xml:space="preserve">政府采购节能产品、环境标志产品</w:t>
      </w:r>
      <w:bookmarkEnd w:id="190"/>
      <w:r/>
      <w:bookmarkEnd w:id="191"/>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32.4.1严格执行政府采购关于支持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32.5</w:t>
      </w:r>
      <w:bookmarkStart w:id="192" w:name="OLE_LINK15"/>
      <w:r>
        <w:rPr>
          <w:rFonts w:hint="eastAsia" w:ascii="宋体" w:hAnsi="宋体" w:cs="宋体"/>
        </w:rPr>
        <w:t xml:space="preserve">绿色包装</w:t>
      </w:r>
      <w:bookmarkEnd w:id="192"/>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32.6</w:t>
      </w:r>
      <w:bookmarkStart w:id="193" w:name="OLE_LINK16"/>
      <w:r/>
      <w:bookmarkStart w:id="194" w:name="OLE_LINK17"/>
      <w:r>
        <w:rPr>
          <w:rFonts w:hint="eastAsia" w:ascii="宋体" w:hAnsi="宋体" w:cs="宋体"/>
          <w:sz w:val="24"/>
        </w:rPr>
        <w:t xml:space="preserve">政府采购创新产品</w:t>
      </w:r>
      <w:bookmarkEnd w:id="193"/>
      <w:r/>
      <w:bookmarkEnd w:id="194"/>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32.7</w:t>
      </w:r>
      <w:bookmarkStart w:id="195" w:name="OLE_LINK18"/>
      <w:r/>
      <w:bookmarkStart w:id="196" w:name="OLE_LINK19"/>
      <w:r>
        <w:rPr>
          <w:rFonts w:hint="eastAsia" w:ascii="宋体" w:hAnsi="宋体" w:cs="宋体"/>
          <w:sz w:val="24"/>
        </w:rPr>
        <w:t xml:space="preserve">绿色数据中心政策</w:t>
      </w:r>
      <w:bookmarkEnd w:id="195"/>
      <w:r/>
      <w:bookmarkEnd w:id="196"/>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本文件中若涉及到数据中心采购，采购人应依据《绿色数据中心政府采购需求标准（试行）》（财办库〔2023〕7号）文件精神</w:t>
      </w:r>
      <w:r>
        <w:rPr>
          <w:rFonts w:hint="eastAsia" w:ascii="宋体" w:hAnsi="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32.8</w:t>
      </w:r>
      <w:bookmarkStart w:id="197" w:name="OLE_LINK20"/>
      <w:r/>
      <w:bookmarkStart w:id="198" w:name="OLE_LINK21"/>
      <w:r>
        <w:rPr>
          <w:rFonts w:hint="eastAsia" w:ascii="宋体" w:hAnsi="宋体" w:cs="宋体"/>
          <w:sz w:val="24"/>
        </w:rPr>
        <w:t xml:space="preserve">实施本国产品标准及相关政策</w:t>
      </w:r>
      <w:bookmarkEnd w:id="197"/>
      <w:bookmarkEnd w:id="198"/>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w:t>
      </w:r>
      <w:r>
        <w:rPr>
          <w:rFonts w:hint="eastAsia" w:ascii="宋体" w:hAnsi="宋体" w:cs="宋体"/>
          <w:sz w:val="24"/>
        </w:rPr>
        <w:t xml:space="preserve">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32.9</w:t>
      </w:r>
      <w:bookmarkStart w:id="199" w:name="OLE_LINK22"/>
      <w:r/>
      <w:bookmarkStart w:id="200" w:name="OLE_LINK23"/>
      <w:r>
        <w:rPr>
          <w:rFonts w:hint="eastAsia" w:ascii="宋体" w:hAnsi="宋体" w:cs="宋体"/>
          <w:sz w:val="24"/>
        </w:rPr>
        <w:t xml:space="preserve">履约保证金政策</w:t>
      </w:r>
      <w:bookmarkEnd w:id="199"/>
      <w:r/>
      <w:bookmarkEnd w:id="200"/>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确需收取履约保证金的，履约保证金的缴纳形式：</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 如以履约保函（保险）形式缴纳履约保证金，供应商可通过政府采购电子履约保函（保险）平台（www.jsdzbh.com）在线申请履约保函（保险）。</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履约保证金金额</w:t>
      </w:r>
      <w:r>
        <w:rPr>
          <w:rFonts w:hint="eastAsia" w:ascii="宋体" w:hAnsi="宋体" w:cs="宋体"/>
        </w:rPr>
        <w:t xml:space="preserve">为</w:t>
      </w:r>
      <w:r>
        <w:rPr>
          <w:rFonts w:hint="eastAsia" w:ascii="宋体" w:hAnsi="宋体" w:cs="宋体"/>
        </w:rPr>
        <w:t xml:space="preserve">合同金额的</w:t>
      </w:r>
      <w:r>
        <w:rPr>
          <w:rFonts w:hint="eastAsia" w:ascii="宋体" w:hAnsi="宋体" w:cs="宋体"/>
        </w:rPr>
        <w:t xml:space="preserve">5</w:t>
      </w:r>
      <w:r>
        <w:rPr>
          <w:rFonts w:hint="eastAsia" w:ascii="宋体" w:hAnsi="宋体" w:cs="宋体"/>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33. </w:t>
      </w:r>
      <w:bookmarkStart w:id="201" w:name="OLE_LINK24"/>
      <w:r/>
      <w:bookmarkStart w:id="202" w:name="OLE_LINK25"/>
      <w:r>
        <w:rPr>
          <w:rFonts w:hint="eastAsia" w:ascii="宋体" w:hAnsi="宋体" w:cs="宋体"/>
        </w:rPr>
        <w:t xml:space="preserve">预付款制度</w:t>
      </w:r>
      <w:bookmarkEnd w:id="201"/>
      <w:r/>
      <w:bookmarkEnd w:id="202"/>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w:t>
      </w:r>
      <w:bookmarkStart w:id="203" w:name="OLE_LINK26"/>
      <w:r/>
      <w:bookmarkStart w:id="204" w:name="OLE_LINK27"/>
      <w:r>
        <w:rPr>
          <w:rFonts w:hint="eastAsia" w:ascii="宋体" w:hAnsi="宋体" w:cs="宋体"/>
        </w:rPr>
        <w:t xml:space="preserve">其他政策</w:t>
      </w:r>
      <w:bookmarkEnd w:id="203"/>
      <w:r/>
      <w:bookmarkEnd w:id="204"/>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34.2政府采购落实“政采贷”政策，依据《关于深入推进政府采购线上合同信用融资工作的通知》（苏财购﹝2021﹞82号）。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34.4政府采购落实（苏财购﹝2022﹞51号）。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34.5政府采购落实《关于进一步优化政府采购营商环境的通知》（射财库﹝2023﹞23号）。</w:t>
      </w:r>
      <w:r/>
    </w:p>
    <w:p>
      <w:pPr>
        <w:pStyle w:val="723"/>
        <w:ind w:firstLine="600"/>
        <w:jc w:val="both"/>
        <w:keepLines/>
        <w:keepNext/>
        <w:spacing w:beforeAutospacing="0" w:afterAutospacing="0" w:line="360" w:lineRule="auto"/>
        <w:rPr>
          <w:rFonts w:ascii="宋体" w:hAnsi="宋体" w:cs="黑体"/>
          <w:sz w:val="30"/>
          <w:szCs w:val="30"/>
        </w:rPr>
      </w:pPr>
      <w:r>
        <w:rPr>
          <w:rFonts w:hint="eastAsia" w:ascii="宋体" w:hAnsi="宋体" w:cs="黑体"/>
          <w:sz w:val="30"/>
          <w:szCs w:val="30"/>
        </w:rPr>
        <w:t xml:space="preserve">35、踏勘</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35.2招标人在踏勘现场中介绍的项目情况，投标人在编制投标文件时参考，招标人不对投标人据此作出的判断和决策负责。</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35.3投标人承担踏勘现场所发生的自身费用。</w:t>
      </w:r>
      <w:r/>
    </w:p>
    <w:p>
      <w:pPr>
        <w:pStyle w:val="723"/>
        <w:jc w:val="both"/>
        <w:spacing w:beforeAutospacing="0" w:afterAutospacing="0" w:line="0" w:lineRule="atLeast"/>
        <w:rPr>
          <w:rFonts w:ascii="宋体" w:hAnsi="宋体" w:cs="宋体"/>
          <w:highlight w:val="red"/>
        </w:rPr>
      </w:pPr>
      <w:r>
        <w:rPr>
          <w:rFonts w:ascii="宋体" w:hAnsi="宋体" w:cs="宋体"/>
          <w:highlight w:val="red"/>
        </w:rPr>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cs="黑体"/>
          <w:b/>
          <w:sz w:val="44"/>
          <w:szCs w:val="44"/>
        </w:rPr>
      </w:pPr>
      <w:r>
        <w:rPr>
          <w:rFonts w:ascii="宋体" w:hAnsi="宋体"/>
        </w:rPr>
        <w:t xml:space="preserve"> </w:t>
      </w:r>
      <w:r>
        <w:rPr>
          <w:rFonts w:hint="eastAsia" w:ascii="宋体" w:hAnsi="宋体" w:cs="黑体"/>
          <w:b/>
          <w:sz w:val="44"/>
          <w:szCs w:val="44"/>
        </w:rPr>
        <w:br w:type="page" w:clear="all"/>
      </w:r>
      <w:r/>
    </w:p>
    <w:p>
      <w:pPr>
        <w:pStyle w:val="723"/>
        <w:jc w:val="center"/>
        <w:spacing w:beforeAutospacing="0" w:afterAutospacing="0" w:line="0" w:lineRule="atLeast"/>
        <w:rPr>
          <w:rFonts w:ascii="宋体" w:hAnsi="宋体"/>
          <w:b/>
        </w:rPr>
      </w:pPr>
      <w:r>
        <w:rPr>
          <w:rFonts w:hint="eastAsia" w:ascii="宋体" w:hAnsi="宋体" w:cs="黑体"/>
          <w:b/>
          <w:sz w:val="44"/>
          <w:szCs w:val="44"/>
        </w:rPr>
        <w:t xml:space="preserve">第三章  合同文本</w:t>
      </w:r>
      <w:r/>
    </w:p>
    <w:p>
      <w:pPr>
        <w:pStyle w:val="723"/>
        <w:ind w:firstLine="482"/>
        <w:jc w:val="both"/>
        <w:spacing w:before="312" w:beforeAutospacing="0" w:afterAutospacing="0" w:line="0" w:lineRule="atLeast"/>
        <w:rPr>
          <w:rFonts w:ascii="宋体" w:hAnsi="宋体"/>
        </w:rPr>
      </w:pPr>
      <w:r/>
      <w:bookmarkStart w:id="205" w:name="_Toc16938559"/>
      <w:r/>
      <w:bookmarkStart w:id="206" w:name="_Toc20823315"/>
      <w:r/>
      <w:bookmarkStart w:id="207" w:name="_Toc513029243"/>
      <w:r>
        <w:rPr>
          <w:rFonts w:hint="eastAsia" w:ascii="宋体" w:hAnsi="宋体" w:cs="宋体"/>
        </w:rPr>
        <w:t xml:space="preserve">以下为中标后签定本项目合同的通用条款，中标人不得提出实质性的修改。</w:t>
      </w:r>
      <w:bookmarkEnd w:id="205"/>
      <w:r/>
      <w:bookmarkEnd w:id="206"/>
      <w:r/>
      <w:bookmarkEnd w:id="207"/>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ind w:firstLine="640"/>
        <w:jc w:val="center"/>
        <w:spacing w:line="360" w:lineRule="auto"/>
        <w:rPr>
          <w:b/>
          <w:color w:val="000000"/>
          <w:sz w:val="30"/>
          <w:szCs w:val="30"/>
        </w:rPr>
      </w:pPr>
      <w:r>
        <w:rPr>
          <w:rFonts w:hint="eastAsia"/>
          <w:b/>
          <w:color w:val="000000"/>
          <w:sz w:val="30"/>
          <w:szCs w:val="30"/>
        </w:rPr>
        <w:t xml:space="preserve">采购合同（服务）</w:t>
      </w:r>
      <w:r/>
    </w:p>
    <w:p>
      <w:pPr>
        <w:pStyle w:val="723"/>
        <w:spacing w:before="145" w:beforeAutospacing="0" w:after="145" w:afterAutospacing="0"/>
      </w:pPr>
      <w:r/>
      <w:r/>
    </w:p>
    <w:p>
      <w:pPr>
        <w:pStyle w:val="707"/>
        <w:ind w:firstLine="480"/>
        <w:spacing w:line="360" w:lineRule="auto"/>
        <w:rPr>
          <w:rFonts w:hAnsi="宋体" w:cs="宋体"/>
          <w:sz w:val="24"/>
          <w:szCs w:val="24"/>
          <w:u w:val="single"/>
        </w:rPr>
      </w:pPr>
      <w:r>
        <w:rPr>
          <w:rFonts w:hint="eastAsia" w:hAnsi="宋体" w:cs="宋体"/>
          <w:sz w:val="24"/>
          <w:szCs w:val="24"/>
        </w:rPr>
        <w:t xml:space="preserve">采购人：射阳县人民医院 （以下简称甲方）</w:t>
      </w:r>
      <w:r/>
    </w:p>
    <w:p>
      <w:pPr>
        <w:pStyle w:val="707"/>
        <w:ind w:firstLine="480"/>
        <w:spacing w:line="360" w:lineRule="auto"/>
        <w:rPr>
          <w:rFonts w:hAnsi="宋体" w:cs="宋体"/>
          <w:sz w:val="24"/>
          <w:szCs w:val="24"/>
        </w:rPr>
      </w:pPr>
      <w:r>
        <w:rPr>
          <w:rFonts w:hint="eastAsia" w:hAnsi="宋体" w:cs="宋体"/>
          <w:sz w:val="24"/>
          <w:szCs w:val="24"/>
        </w:rPr>
        <w:t xml:space="preserve">中标人：（以下简称乙方）</w:t>
      </w:r>
      <w:r/>
    </w:p>
    <w:p>
      <w:pPr>
        <w:pStyle w:val="707"/>
        <w:ind w:firstLine="480"/>
        <w:spacing w:line="360" w:lineRule="auto"/>
        <w:rPr>
          <w:rFonts w:hAnsi="宋体" w:cs="宋体"/>
          <w:sz w:val="24"/>
          <w:szCs w:val="24"/>
        </w:rPr>
      </w:pPr>
      <w:r>
        <w:rPr>
          <w:rFonts w:hint="eastAsia" w:hAnsi="宋体" w:cs="宋体"/>
          <w:sz w:val="24"/>
          <w:szCs w:val="24"/>
        </w:rPr>
        <w:t xml:space="preserve">为切实加强医疗机构医疗废弃物管理和无害化处置，防止医疗废弃物污染环境，根据《中华人民共和国固体废物污染环境防治方法》《医疗废物管理条例》《医疗卫生机构医疗废物管理办法》及《医疗废物集中处置技术规范》（以下简称《规范》）的规定，本着自愿、平等、诚实信用的原则，甲、乙双方就事宜，协商一致，达成如下协议：</w:t>
      </w:r>
      <w:r/>
    </w:p>
    <w:p>
      <w:pPr>
        <w:pStyle w:val="707"/>
        <w:ind w:firstLine="480"/>
        <w:spacing w:line="360" w:lineRule="auto"/>
        <w:rPr>
          <w:rFonts w:hAnsi="宋体" w:cs="宋体"/>
          <w:sz w:val="24"/>
          <w:szCs w:val="24"/>
        </w:rPr>
      </w:pPr>
      <w:r>
        <w:rPr>
          <w:rFonts w:hint="eastAsia" w:hAnsi="宋体" w:cs="宋体"/>
          <w:sz w:val="24"/>
          <w:szCs w:val="24"/>
        </w:rPr>
        <w:t xml:space="preserve">第一条、本合同所指的</w:t>
      </w:r>
      <w:bookmarkStart w:id="208" w:name="OLE_LINK1"/>
      <w:r/>
      <w:bookmarkStart w:id="209" w:name="OLE_LINK2"/>
      <w:r>
        <w:rPr>
          <w:rFonts w:hint="eastAsia" w:hAnsi="宋体" w:cs="宋体"/>
          <w:sz w:val="24"/>
          <w:szCs w:val="24"/>
        </w:rPr>
        <w:t xml:space="preserve">医疗废弃物</w:t>
      </w:r>
      <w:bookmarkEnd w:id="208"/>
      <w:r/>
      <w:bookmarkEnd w:id="209"/>
      <w:r>
        <w:rPr>
          <w:rFonts w:hint="eastAsia" w:hAnsi="宋体" w:cs="宋体"/>
          <w:sz w:val="24"/>
          <w:szCs w:val="24"/>
        </w:rPr>
        <w:t xml:space="preserve">是指医疗卫生机构在医疗、预防、保健以及其它相关活动中产生的具有直接或间接医疗废物（包含感染性、损伤性、病理性、化学性，药物性及残肢死胎、污泥、废液等，但不包括放射性废物）。</w:t>
      </w:r>
      <w:r/>
    </w:p>
    <w:p>
      <w:pPr>
        <w:pStyle w:val="707"/>
        <w:ind w:firstLine="480"/>
        <w:spacing w:line="360" w:lineRule="auto"/>
        <w:rPr>
          <w:sz w:val="24"/>
          <w:szCs w:val="24"/>
        </w:rPr>
      </w:pPr>
      <w:r>
        <w:rPr>
          <w:sz w:val="24"/>
          <w:szCs w:val="24"/>
        </w:rPr>
        <w:t xml:space="preserve">第</w:t>
      </w:r>
      <w:r>
        <w:rPr>
          <w:rFonts w:hint="eastAsia"/>
          <w:sz w:val="24"/>
          <w:szCs w:val="24"/>
        </w:rPr>
        <w:t xml:space="preserve">二</w:t>
      </w:r>
      <w:r>
        <w:rPr>
          <w:sz w:val="24"/>
          <w:szCs w:val="24"/>
        </w:rPr>
        <w:t xml:space="preserve">条</w:t>
      </w:r>
      <w:r>
        <w:rPr>
          <w:rFonts w:hint="eastAsia"/>
          <w:sz w:val="24"/>
          <w:szCs w:val="24"/>
        </w:rPr>
        <w:t xml:space="preserve">、</w:t>
      </w:r>
      <w:r>
        <w:rPr>
          <w:sz w:val="24"/>
          <w:szCs w:val="24"/>
        </w:rPr>
        <w:t xml:space="preserve">甲方应严格按照《医疗废物管理条例》和</w:t>
      </w:r>
      <w:r>
        <w:rPr>
          <w:rFonts w:hint="eastAsia"/>
          <w:sz w:val="24"/>
          <w:szCs w:val="24"/>
        </w:rPr>
        <w:t xml:space="preserve">《</w:t>
      </w:r>
      <w:r>
        <w:rPr>
          <w:sz w:val="24"/>
          <w:szCs w:val="24"/>
        </w:rPr>
        <w:t xml:space="preserve">医疗卫生机构医疗废物管理办法》及</w:t>
      </w:r>
      <w:r>
        <w:rPr>
          <w:rFonts w:hint="eastAsia"/>
          <w:sz w:val="24"/>
          <w:szCs w:val="24"/>
        </w:rPr>
        <w:t xml:space="preserve">《</w:t>
      </w:r>
      <w:r>
        <w:rPr>
          <w:sz w:val="24"/>
          <w:szCs w:val="24"/>
        </w:rPr>
        <w:t xml:space="preserve">医疗废物集中处置技术规范》</w:t>
      </w:r>
      <w:r>
        <w:rPr>
          <w:rFonts w:hint="eastAsia"/>
          <w:sz w:val="24"/>
          <w:szCs w:val="24"/>
        </w:rPr>
        <w:t xml:space="preserve">（</w:t>
      </w:r>
      <w:r>
        <w:rPr>
          <w:sz w:val="24"/>
          <w:szCs w:val="24"/>
        </w:rPr>
        <w:t xml:space="preserve">以下简称《规范》</w:t>
      </w:r>
      <w:r>
        <w:rPr>
          <w:rFonts w:hint="eastAsia"/>
          <w:sz w:val="24"/>
          <w:szCs w:val="24"/>
        </w:rPr>
        <w:t xml:space="preserve">）</w:t>
      </w:r>
      <w:r>
        <w:rPr>
          <w:sz w:val="24"/>
          <w:szCs w:val="24"/>
        </w:rPr>
        <w:t xml:space="preserve">的规定将医疗废物进行分类、收集、计量、包装、贮存，并且建立专门的医疗废物专用暂存场所。</w:t>
      </w:r>
      <w:r/>
    </w:p>
    <w:p>
      <w:pPr>
        <w:pStyle w:val="707"/>
        <w:ind w:firstLine="480"/>
        <w:spacing w:line="360" w:lineRule="auto"/>
        <w:rPr>
          <w:sz w:val="24"/>
          <w:szCs w:val="24"/>
        </w:rPr>
      </w:pPr>
      <w:r>
        <w:rPr>
          <w:sz w:val="24"/>
          <w:szCs w:val="24"/>
        </w:rPr>
        <w:t xml:space="preserve">第</w:t>
      </w:r>
      <w:r>
        <w:rPr>
          <w:rFonts w:hint="eastAsia"/>
          <w:sz w:val="24"/>
          <w:szCs w:val="24"/>
        </w:rPr>
        <w:t xml:space="preserve">三</w:t>
      </w:r>
      <w:r>
        <w:rPr>
          <w:sz w:val="24"/>
          <w:szCs w:val="24"/>
        </w:rPr>
        <w:t xml:space="preserve">条</w:t>
      </w:r>
      <w:r>
        <w:rPr>
          <w:rFonts w:hint="eastAsia"/>
          <w:sz w:val="24"/>
          <w:szCs w:val="24"/>
        </w:rPr>
        <w:t xml:space="preserve">、</w:t>
      </w:r>
      <w:r>
        <w:rPr>
          <w:sz w:val="24"/>
          <w:szCs w:val="24"/>
        </w:rPr>
        <w:t xml:space="preserve">本合同</w:t>
      </w:r>
      <w:r>
        <w:rPr>
          <w:rFonts w:hint="eastAsia"/>
          <w:sz w:val="24"/>
          <w:szCs w:val="24"/>
        </w:rPr>
        <w:t xml:space="preserve">履行期1年。</w:t>
      </w:r>
      <w:r>
        <w:rPr>
          <w:sz w:val="24"/>
          <w:szCs w:val="24"/>
        </w:rPr>
        <w:t xml:space="preserve">自年月日起至年月日止</w:t>
      </w:r>
      <w:r>
        <w:rPr>
          <w:rFonts w:hint="eastAsia"/>
          <w:sz w:val="24"/>
          <w:szCs w:val="24"/>
        </w:rPr>
        <w:t xml:space="preserve">。</w:t>
      </w:r>
      <w:r/>
    </w:p>
    <w:p>
      <w:pPr>
        <w:pStyle w:val="707"/>
        <w:ind w:firstLine="480"/>
        <w:spacing w:line="360" w:lineRule="auto"/>
        <w:rPr>
          <w:sz w:val="24"/>
          <w:szCs w:val="24"/>
        </w:rPr>
      </w:pPr>
      <w:r>
        <w:rPr>
          <w:sz w:val="24"/>
          <w:szCs w:val="24"/>
        </w:rPr>
        <w:t xml:space="preserve">乙方负责在约定的医疗废物交接地点和交接时间，接受甲方产生的医疗废物</w:t>
      </w:r>
      <w:r>
        <w:rPr>
          <w:rFonts w:hint="eastAsia"/>
          <w:sz w:val="24"/>
          <w:szCs w:val="24"/>
        </w:rPr>
        <w:t xml:space="preserve">转运</w:t>
      </w:r>
      <w:r>
        <w:rPr>
          <w:sz w:val="24"/>
          <w:szCs w:val="24"/>
        </w:rPr>
        <w:t xml:space="preserve">，</w:t>
      </w:r>
      <w:r>
        <w:rPr>
          <w:rFonts w:hint="eastAsia"/>
          <w:sz w:val="24"/>
          <w:szCs w:val="24"/>
        </w:rPr>
        <w:t xml:space="preserve">并</w:t>
      </w:r>
      <w:r>
        <w:rPr>
          <w:sz w:val="24"/>
          <w:szCs w:val="24"/>
        </w:rPr>
        <w:t xml:space="preserve">进行无害化处置。</w:t>
      </w:r>
      <w:r/>
    </w:p>
    <w:p>
      <w:pPr>
        <w:pStyle w:val="707"/>
        <w:ind w:firstLine="480"/>
        <w:spacing w:line="360" w:lineRule="auto"/>
        <w:rPr>
          <w:sz w:val="24"/>
          <w:szCs w:val="24"/>
        </w:rPr>
      </w:pPr>
      <w:r>
        <w:rPr>
          <w:sz w:val="24"/>
          <w:szCs w:val="24"/>
        </w:rPr>
        <w:t xml:space="preserve">第四条</w:t>
      </w:r>
      <w:r>
        <w:rPr>
          <w:rFonts w:hint="eastAsia"/>
          <w:sz w:val="24"/>
          <w:szCs w:val="24"/>
        </w:rPr>
        <w:t xml:space="preserve">、合同金额及</w:t>
      </w:r>
      <w:r>
        <w:rPr>
          <w:sz w:val="24"/>
          <w:szCs w:val="24"/>
        </w:rPr>
        <w:t xml:space="preserve">收费标准</w:t>
      </w:r>
      <w:r>
        <w:rPr>
          <w:rFonts w:hint="eastAsia"/>
          <w:sz w:val="24"/>
          <w:szCs w:val="24"/>
        </w:rPr>
        <w:t xml:space="preserve">：</w:t>
      </w:r>
      <w:r/>
    </w:p>
    <w:p>
      <w:pPr>
        <w:pStyle w:val="707"/>
        <w:ind w:firstLine="480"/>
        <w:spacing w:line="360" w:lineRule="auto"/>
        <w:rPr>
          <w:sz w:val="24"/>
          <w:szCs w:val="24"/>
        </w:rPr>
      </w:pPr>
      <w:r>
        <w:rPr>
          <w:rFonts w:hint="eastAsia"/>
          <w:sz w:val="24"/>
          <w:szCs w:val="24"/>
        </w:rPr>
        <w:t xml:space="preserve">1.合同暂定金额（大写）：人民币             元（小写：</w:t>
      </w:r>
      <w:r>
        <w:rPr>
          <w:sz w:val="24"/>
          <w:szCs w:val="24"/>
        </w:rPr>
        <w:t xml:space="preserve">¥</w:t>
      </w:r>
      <w:r>
        <w:rPr>
          <w:rFonts w:hint="eastAsia"/>
          <w:sz w:val="24"/>
          <w:szCs w:val="24"/>
        </w:rPr>
        <w:t xml:space="preserve">        ）。</w:t>
      </w:r>
      <w:r/>
    </w:p>
    <w:p>
      <w:pPr>
        <w:pStyle w:val="707"/>
        <w:ind w:firstLine="480"/>
        <w:spacing w:line="360" w:lineRule="auto"/>
        <w:rPr>
          <w:sz w:val="24"/>
          <w:szCs w:val="24"/>
        </w:rPr>
      </w:pPr>
      <w:r>
        <w:rPr>
          <w:rFonts w:hint="eastAsia"/>
          <w:sz w:val="24"/>
          <w:szCs w:val="24"/>
        </w:rPr>
        <w:t xml:space="preserve">2.</w:t>
      </w:r>
      <w:r>
        <w:rPr>
          <w:sz w:val="24"/>
          <w:szCs w:val="24"/>
        </w:rPr>
        <w:t xml:space="preserve">参照</w:t>
      </w:r>
      <w:r>
        <w:rPr>
          <w:rFonts w:hint="eastAsia"/>
          <w:sz w:val="24"/>
          <w:szCs w:val="24"/>
        </w:rPr>
        <w:t xml:space="preserve">相关标准</w:t>
      </w:r>
      <w:r>
        <w:rPr>
          <w:sz w:val="24"/>
          <w:szCs w:val="24"/>
        </w:rPr>
        <w:t xml:space="preserve">，乙方向甲方收取处置费用。合同期内当政策调整时，甲乙双方将按照新的收费标准重新签订处置合同。</w:t>
      </w:r>
      <w:r/>
    </w:p>
    <w:p>
      <w:pPr>
        <w:pStyle w:val="707"/>
        <w:ind w:firstLine="480"/>
        <w:spacing w:line="360" w:lineRule="auto"/>
        <w:rPr>
          <w:sz w:val="24"/>
          <w:szCs w:val="24"/>
        </w:rPr>
      </w:pPr>
      <w:r>
        <w:rPr>
          <w:rFonts w:hint="eastAsia"/>
          <w:sz w:val="24"/>
          <w:szCs w:val="24"/>
        </w:rPr>
        <w:t xml:space="preserve">经双方协商一致，乙方的医疗废物处置费按重量收费：处置费为</w:t>
      </w:r>
      <w:r>
        <w:rPr>
          <w:rFonts w:hint="eastAsia"/>
          <w:sz w:val="24"/>
          <w:szCs w:val="24"/>
          <w:u w:val="single"/>
        </w:rPr>
        <w:t xml:space="preserve">（中标单价）元/吨</w:t>
      </w:r>
      <w:r>
        <w:rPr>
          <w:rFonts w:hint="eastAsia"/>
          <w:sz w:val="24"/>
          <w:szCs w:val="24"/>
        </w:rPr>
        <w:t xml:space="preserve">。</w:t>
      </w:r>
      <w:r/>
    </w:p>
    <w:p>
      <w:pPr>
        <w:pStyle w:val="707"/>
        <w:ind w:firstLine="480"/>
        <w:spacing w:line="360" w:lineRule="auto"/>
        <w:rPr>
          <w:sz w:val="24"/>
          <w:szCs w:val="24"/>
        </w:rPr>
      </w:pPr>
      <w:r>
        <w:rPr>
          <w:sz w:val="24"/>
          <w:szCs w:val="24"/>
        </w:rPr>
        <w:t xml:space="preserve">第五条</w:t>
      </w:r>
      <w:r>
        <w:rPr>
          <w:rFonts w:hint="eastAsia"/>
          <w:sz w:val="24"/>
          <w:szCs w:val="24"/>
        </w:rPr>
        <w:t xml:space="preserve">、</w:t>
      </w:r>
      <w:r>
        <w:rPr>
          <w:sz w:val="24"/>
          <w:szCs w:val="24"/>
        </w:rPr>
        <w:t xml:space="preserve">结算</w:t>
      </w:r>
      <w:r>
        <w:rPr>
          <w:rFonts w:hint="eastAsia"/>
          <w:sz w:val="24"/>
          <w:szCs w:val="24"/>
        </w:rPr>
        <w:t xml:space="preserve">、支付</w:t>
      </w:r>
      <w:r>
        <w:rPr>
          <w:sz w:val="24"/>
          <w:szCs w:val="24"/>
        </w:rPr>
        <w:t xml:space="preserve">方式</w:t>
      </w:r>
      <w:r/>
    </w:p>
    <w:p>
      <w:pPr>
        <w:pStyle w:val="707"/>
        <w:ind w:firstLine="480"/>
        <w:spacing w:line="360" w:lineRule="auto"/>
        <w:rPr>
          <w:sz w:val="24"/>
          <w:szCs w:val="24"/>
        </w:rPr>
      </w:pPr>
      <w:r>
        <w:rPr>
          <w:rFonts w:hint="eastAsia"/>
          <w:sz w:val="24"/>
          <w:szCs w:val="24"/>
        </w:rPr>
        <w:t xml:space="preserve">医疗废弃物无害化处置</w:t>
      </w:r>
      <w:r>
        <w:rPr>
          <w:sz w:val="24"/>
          <w:szCs w:val="24"/>
        </w:rPr>
        <w:t xml:space="preserve">费按</w:t>
      </w:r>
      <w:r>
        <w:rPr>
          <w:rFonts w:hint="eastAsia"/>
          <w:sz w:val="24"/>
          <w:szCs w:val="24"/>
        </w:rPr>
        <w:t xml:space="preserve">重量结算，每季度结算一次。</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1.合同签订后，收到乙方发票10个工作日内，甲方向乙方支付合同金额的30%作为预付款（签订合同时，如乙方</w:t>
      </w:r>
      <w:r>
        <w:rPr>
          <w:rFonts w:hint="eastAsia" w:hAnsi="宋体" w:cs="宋体"/>
          <w:color w:val="000000"/>
          <w:sz w:val="24"/>
          <w:szCs w:val="24"/>
        </w:rPr>
        <w:t xml:space="preserve">书面</w:t>
      </w:r>
      <w:r>
        <w:rPr>
          <w:rFonts w:hint="eastAsia" w:hAnsi="宋体" w:cs="宋体"/>
          <w:color w:val="000000"/>
          <w:sz w:val="24"/>
          <w:szCs w:val="24"/>
        </w:rPr>
        <w:t xml:space="preserve">明确表示无需预付款或者主动要求降低预付款比例的，甲方可不适用前述规定）。</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2.后续处置费按实际发生的重量结算：以甲、乙双方确认的实际收取的医疗废弃重量结算单为准。价格按中标单价执行，每季度结算一次。</w:t>
      </w:r>
      <w:r>
        <w:rPr>
          <w:rFonts w:hint="eastAsia"/>
          <w:color w:val="000000"/>
          <w:sz w:val="24"/>
          <w:szCs w:val="24"/>
        </w:rPr>
        <w:t xml:space="preserve">甲方收到</w:t>
      </w:r>
      <w:r>
        <w:rPr>
          <w:rFonts w:hint="eastAsia" w:hAnsi="宋体" w:cs="Times New Roman"/>
          <w:color w:val="000000"/>
          <w:sz w:val="24"/>
        </w:rPr>
        <w:t xml:space="preserve">乙方等额的合法发票</w:t>
      </w:r>
      <w:r>
        <w:rPr>
          <w:rFonts w:hint="eastAsia" w:hAnsi="宋体" w:cs="仿宋"/>
          <w:color w:val="000000"/>
          <w:sz w:val="24"/>
        </w:rPr>
        <w:t xml:space="preserve">后30个工作日内</w:t>
      </w:r>
      <w:r>
        <w:rPr>
          <w:rFonts w:hint="eastAsia" w:hAnsi="宋体" w:cs="宋体"/>
          <w:color w:val="000000"/>
          <w:sz w:val="24"/>
          <w:szCs w:val="24"/>
        </w:rPr>
        <w:t xml:space="preserve">向乙方支付上一个季度服务费（第一次付款时，扣回预付款），付款时须按照国家相关规定及甲方的要求提供有效的增值税发票。</w:t>
      </w:r>
      <w:r/>
    </w:p>
    <w:p>
      <w:pPr>
        <w:pStyle w:val="707"/>
        <w:ind w:firstLine="480"/>
        <w:spacing w:line="360" w:lineRule="auto"/>
        <w:rPr>
          <w:rFonts w:hAnsi="宋体" w:cs="宋体"/>
          <w:sz w:val="24"/>
          <w:szCs w:val="24"/>
        </w:rPr>
      </w:pPr>
      <w:r>
        <w:rPr>
          <w:rFonts w:hint="eastAsia" w:hAnsi="宋体" w:cs="宋体"/>
          <w:sz w:val="24"/>
          <w:szCs w:val="24"/>
        </w:rPr>
        <w:t xml:space="preserve">注：按以上付款，无任何银行利息，由乙方事先提供税务发票，一律通过银行结转。</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2078"/>
        <w:gridCol w:w="3736"/>
        <w:gridCol w:w="2907"/>
      </w:tblGrid>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项目</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甲方</w:t>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乙方</w:t>
            </w:r>
            <w:r/>
          </w:p>
        </w:tc>
      </w:tr>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收款户名</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开户银行</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账号</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bl>
    <w:p>
      <w:pPr>
        <w:pStyle w:val="707"/>
        <w:ind w:firstLine="480"/>
        <w:spacing w:line="360" w:lineRule="auto"/>
        <w:rPr>
          <w:sz w:val="24"/>
          <w:szCs w:val="24"/>
        </w:rPr>
      </w:pPr>
      <w:r>
        <w:rPr>
          <w:sz w:val="24"/>
          <w:szCs w:val="24"/>
        </w:rPr>
      </w:r>
      <w:r/>
    </w:p>
    <w:p>
      <w:pPr>
        <w:pStyle w:val="707"/>
        <w:ind w:firstLine="480"/>
        <w:spacing w:line="360" w:lineRule="auto"/>
        <w:rPr>
          <w:sz w:val="24"/>
          <w:szCs w:val="24"/>
        </w:rPr>
      </w:pPr>
      <w:r>
        <w:rPr>
          <w:sz w:val="24"/>
          <w:szCs w:val="24"/>
        </w:rPr>
        <w:t xml:space="preserve">第</w:t>
      </w:r>
      <w:r>
        <w:rPr>
          <w:rFonts w:hint="eastAsia"/>
          <w:sz w:val="24"/>
          <w:szCs w:val="24"/>
        </w:rPr>
        <w:t xml:space="preserve">六</w:t>
      </w:r>
      <w:r>
        <w:rPr>
          <w:sz w:val="24"/>
          <w:szCs w:val="24"/>
        </w:rPr>
        <w:t xml:space="preserve">条</w:t>
      </w:r>
      <w:r>
        <w:rPr>
          <w:rFonts w:hint="eastAsia"/>
          <w:sz w:val="24"/>
          <w:szCs w:val="24"/>
        </w:rPr>
        <w:t xml:space="preserve">、</w:t>
      </w:r>
      <w:r>
        <w:rPr>
          <w:sz w:val="24"/>
          <w:szCs w:val="24"/>
        </w:rPr>
        <w:t xml:space="preserve">甲方责任</w:t>
      </w:r>
      <w:r/>
    </w:p>
    <w:p>
      <w:pPr>
        <w:pStyle w:val="707"/>
        <w:ind w:firstLine="480"/>
        <w:spacing w:line="360" w:lineRule="auto"/>
        <w:rPr>
          <w:sz w:val="24"/>
          <w:szCs w:val="24"/>
        </w:rPr>
      </w:pPr>
      <w:r>
        <w:rPr>
          <w:rFonts w:hint="eastAsia"/>
          <w:sz w:val="24"/>
          <w:szCs w:val="24"/>
        </w:rPr>
        <w:t xml:space="preserve">1.</w:t>
      </w:r>
      <w:r>
        <w:rPr>
          <w:sz w:val="24"/>
          <w:szCs w:val="24"/>
        </w:rPr>
        <w:t xml:space="preserve">甲方应严格遵守《医疗卫生机构医疗废弃物管理办法》和《规范》的规定要求，将医疗废弃物按照《医疗废弃物专用包装物</w:t>
      </w:r>
      <w:r>
        <w:rPr>
          <w:rFonts w:hint="eastAsia"/>
          <w:sz w:val="24"/>
          <w:szCs w:val="24"/>
        </w:rPr>
        <w:t xml:space="preserve">、</w:t>
      </w:r>
      <w:r>
        <w:rPr>
          <w:sz w:val="24"/>
          <w:szCs w:val="24"/>
        </w:rPr>
        <w:t xml:space="preserve">容器和警示的标识规定》要求包装标识。分类收集、存放、明确警示、</w:t>
      </w:r>
      <w:r>
        <w:rPr>
          <w:rFonts w:hint="eastAsia"/>
          <w:sz w:val="24"/>
          <w:szCs w:val="24"/>
        </w:rPr>
        <w:t xml:space="preserve">妥善</w:t>
      </w:r>
      <w:r>
        <w:rPr>
          <w:sz w:val="24"/>
          <w:szCs w:val="24"/>
        </w:rPr>
        <w:t xml:space="preserve">保管，医疗废物的暂存库房</w:t>
      </w:r>
      <w:r>
        <w:rPr>
          <w:rFonts w:hint="eastAsia"/>
          <w:sz w:val="24"/>
          <w:szCs w:val="24"/>
        </w:rPr>
        <w:t xml:space="preserve">（</w:t>
      </w:r>
      <w:r>
        <w:rPr>
          <w:sz w:val="24"/>
          <w:szCs w:val="24"/>
        </w:rPr>
        <w:t xml:space="preserve">箱体</w:t>
      </w:r>
      <w:r>
        <w:rPr>
          <w:rFonts w:hint="eastAsia"/>
          <w:sz w:val="24"/>
          <w:szCs w:val="24"/>
        </w:rPr>
        <w:t xml:space="preserve">）</w:t>
      </w:r>
      <w:r>
        <w:rPr>
          <w:sz w:val="24"/>
          <w:szCs w:val="24"/>
        </w:rPr>
        <w:t xml:space="preserve">应符合《规范》要求，装有医疗废弃物的专用袋子的封口要扎严，废物不得外露，并存放在专用周转箱里，封盖保存。包装袋和周转箱应干净、整洁、完好。</w:t>
      </w:r>
      <w:r/>
    </w:p>
    <w:p>
      <w:pPr>
        <w:pStyle w:val="707"/>
        <w:ind w:firstLine="480"/>
        <w:spacing w:line="360" w:lineRule="auto"/>
        <w:rPr>
          <w:sz w:val="24"/>
          <w:szCs w:val="24"/>
        </w:rPr>
      </w:pPr>
      <w:r>
        <w:rPr>
          <w:rFonts w:hint="eastAsia"/>
          <w:sz w:val="24"/>
          <w:szCs w:val="24"/>
        </w:rPr>
        <w:t xml:space="preserve">2.</w:t>
      </w:r>
      <w:r>
        <w:rPr>
          <w:sz w:val="24"/>
          <w:szCs w:val="24"/>
        </w:rPr>
        <w:t xml:space="preserve">其他废物不得混</w:t>
      </w:r>
      <w:r>
        <w:rPr>
          <w:rFonts w:hint="eastAsia"/>
          <w:sz w:val="24"/>
          <w:szCs w:val="24"/>
        </w:rPr>
        <w:t xml:space="preserve">入</w:t>
      </w:r>
      <w:r>
        <w:rPr>
          <w:sz w:val="24"/>
          <w:szCs w:val="24"/>
        </w:rPr>
        <w:t xml:space="preserve">医疗废物中，如未感染的生活垃圾等。</w:t>
      </w:r>
      <w:r/>
    </w:p>
    <w:p>
      <w:pPr>
        <w:pStyle w:val="707"/>
        <w:ind w:firstLine="480"/>
        <w:spacing w:line="360" w:lineRule="auto"/>
        <w:rPr>
          <w:sz w:val="24"/>
          <w:szCs w:val="24"/>
        </w:rPr>
      </w:pPr>
      <w:r>
        <w:rPr>
          <w:rFonts w:hint="eastAsia"/>
          <w:sz w:val="24"/>
          <w:szCs w:val="24"/>
        </w:rPr>
        <w:t xml:space="preserve">3.</w:t>
      </w:r>
      <w:r>
        <w:rPr>
          <w:sz w:val="24"/>
          <w:szCs w:val="24"/>
        </w:rPr>
        <w:t xml:space="preserve">指定具体部门和人员负责对</w:t>
      </w:r>
      <w:r>
        <w:rPr>
          <w:rFonts w:hint="eastAsia"/>
          <w:sz w:val="24"/>
          <w:szCs w:val="24"/>
        </w:rPr>
        <w:t xml:space="preserve">甲</w:t>
      </w:r>
      <w:r>
        <w:rPr>
          <w:sz w:val="24"/>
          <w:szCs w:val="24"/>
        </w:rPr>
        <w:t xml:space="preserve">方所产生的医疗废弃物的收集、存放、运输</w:t>
      </w:r>
      <w:r>
        <w:rPr>
          <w:rFonts w:hint="eastAsia"/>
          <w:sz w:val="24"/>
          <w:szCs w:val="24"/>
        </w:rPr>
        <w:t xml:space="preserve">、</w:t>
      </w:r>
      <w:r>
        <w:rPr>
          <w:sz w:val="24"/>
          <w:szCs w:val="24"/>
        </w:rPr>
        <w:t xml:space="preserve">交接</w:t>
      </w:r>
      <w:r>
        <w:rPr>
          <w:rFonts w:hint="eastAsia"/>
          <w:sz w:val="24"/>
          <w:szCs w:val="24"/>
        </w:rPr>
        <w:t xml:space="preserve">，</w:t>
      </w:r>
      <w:r>
        <w:rPr>
          <w:sz w:val="24"/>
          <w:szCs w:val="24"/>
        </w:rPr>
        <w:t xml:space="preserve">如实填写《危险废物转移联单》</w:t>
      </w:r>
      <w:r>
        <w:rPr>
          <w:rFonts w:hint="eastAsia"/>
          <w:sz w:val="24"/>
          <w:szCs w:val="24"/>
        </w:rPr>
        <w:t xml:space="preserve">“</w:t>
      </w:r>
      <w:r>
        <w:rPr>
          <w:sz w:val="24"/>
          <w:szCs w:val="24"/>
        </w:rPr>
        <w:t xml:space="preserve">废物产生单位栏</w:t>
      </w:r>
      <w:r>
        <w:rPr>
          <w:rFonts w:hint="eastAsia"/>
          <w:sz w:val="24"/>
          <w:szCs w:val="24"/>
        </w:rPr>
        <w:t xml:space="preserve">”</w:t>
      </w:r>
      <w:r>
        <w:rPr>
          <w:sz w:val="24"/>
          <w:szCs w:val="24"/>
        </w:rPr>
        <w:t xml:space="preserve">中的各项内容，并加盖本单位公章</w:t>
      </w:r>
      <w:r>
        <w:rPr>
          <w:rFonts w:hint="eastAsia"/>
          <w:sz w:val="24"/>
          <w:szCs w:val="24"/>
        </w:rPr>
        <w:t xml:space="preserve">；</w:t>
      </w:r>
      <w:r>
        <w:rPr>
          <w:sz w:val="24"/>
          <w:szCs w:val="24"/>
        </w:rPr>
        <w:t xml:space="preserve">做好本单位医疗废物的储存管理和消毒工作。存放医疗废弃物的场所要有防止他人进</w:t>
      </w:r>
      <w:r>
        <w:rPr>
          <w:rFonts w:hint="eastAsia"/>
          <w:sz w:val="24"/>
          <w:szCs w:val="24"/>
        </w:rPr>
        <w:t xml:space="preserve">入</w:t>
      </w:r>
      <w:r>
        <w:rPr>
          <w:sz w:val="24"/>
          <w:szCs w:val="24"/>
        </w:rPr>
        <w:t xml:space="preserve">的措施。</w:t>
      </w:r>
      <w:r/>
    </w:p>
    <w:p>
      <w:pPr>
        <w:pStyle w:val="707"/>
        <w:ind w:firstLine="480"/>
        <w:spacing w:line="360" w:lineRule="auto"/>
        <w:rPr>
          <w:sz w:val="24"/>
          <w:szCs w:val="24"/>
        </w:rPr>
      </w:pPr>
      <w:r>
        <w:rPr>
          <w:rFonts w:hint="eastAsia"/>
          <w:sz w:val="24"/>
          <w:szCs w:val="24"/>
        </w:rPr>
        <w:t xml:space="preserve">4.</w:t>
      </w:r>
      <w:r>
        <w:rPr>
          <w:sz w:val="24"/>
          <w:szCs w:val="24"/>
        </w:rPr>
        <w:t xml:space="preserve">更换医疗废弃物</w:t>
      </w:r>
      <w:r>
        <w:rPr>
          <w:rFonts w:hint="eastAsia"/>
          <w:sz w:val="24"/>
          <w:szCs w:val="24"/>
        </w:rPr>
        <w:t xml:space="preserve">原</w:t>
      </w:r>
      <w:r>
        <w:rPr>
          <w:sz w:val="24"/>
          <w:szCs w:val="24"/>
        </w:rPr>
        <w:t xml:space="preserve">有场地时，应提前通知乙方。</w:t>
      </w:r>
      <w:r/>
    </w:p>
    <w:p>
      <w:pPr>
        <w:pStyle w:val="707"/>
        <w:ind w:firstLine="480"/>
        <w:spacing w:line="360" w:lineRule="auto"/>
        <w:rPr>
          <w:sz w:val="24"/>
          <w:szCs w:val="24"/>
        </w:rPr>
      </w:pPr>
      <w:r>
        <w:rPr>
          <w:sz w:val="24"/>
          <w:szCs w:val="24"/>
        </w:rPr>
        <w:t xml:space="preserve">第</w:t>
      </w:r>
      <w:r>
        <w:rPr>
          <w:rFonts w:hint="eastAsia"/>
          <w:sz w:val="24"/>
          <w:szCs w:val="24"/>
        </w:rPr>
        <w:t xml:space="preserve">七</w:t>
      </w:r>
      <w:r>
        <w:rPr>
          <w:sz w:val="24"/>
          <w:szCs w:val="24"/>
        </w:rPr>
        <w:t xml:space="preserve">条</w:t>
      </w:r>
      <w:r>
        <w:rPr>
          <w:rFonts w:hint="eastAsia"/>
          <w:sz w:val="24"/>
          <w:szCs w:val="24"/>
        </w:rPr>
        <w:t xml:space="preserve">、</w:t>
      </w:r>
      <w:r>
        <w:rPr>
          <w:sz w:val="24"/>
          <w:szCs w:val="24"/>
        </w:rPr>
        <w:t xml:space="preserve">乙方责任</w:t>
      </w:r>
      <w:r/>
    </w:p>
    <w:p>
      <w:pPr>
        <w:pStyle w:val="707"/>
        <w:ind w:firstLine="480"/>
        <w:spacing w:line="360" w:lineRule="auto"/>
        <w:rPr>
          <w:sz w:val="24"/>
          <w:szCs w:val="24"/>
        </w:rPr>
      </w:pPr>
      <w:r>
        <w:rPr>
          <w:rFonts w:hint="eastAsia"/>
          <w:sz w:val="24"/>
          <w:szCs w:val="24"/>
        </w:rPr>
        <w:t xml:space="preserve">1.乙方</w:t>
      </w:r>
      <w:r>
        <w:rPr>
          <w:sz w:val="24"/>
          <w:szCs w:val="24"/>
        </w:rPr>
        <w:t xml:space="preserve">按照《规范》要求，在转运</w:t>
      </w:r>
      <w:r>
        <w:rPr>
          <w:rFonts w:hint="eastAsia"/>
          <w:sz w:val="24"/>
          <w:szCs w:val="24"/>
        </w:rPr>
        <w:t xml:space="preserve">、</w:t>
      </w:r>
      <w:r>
        <w:rPr>
          <w:sz w:val="24"/>
          <w:szCs w:val="24"/>
        </w:rPr>
        <w:t xml:space="preserve">接收医疗废物过程中指派专人负责，将甲方已经包装好的医疗废物安全运达接收地点</w:t>
      </w:r>
      <w:r>
        <w:rPr>
          <w:rFonts w:hint="eastAsia"/>
          <w:sz w:val="24"/>
          <w:szCs w:val="24"/>
        </w:rPr>
        <w:t xml:space="preserve">，在处置、运输途中不得发生泄漏、买卖的情况，否则需承担相应的责任；</w:t>
      </w:r>
      <w:r/>
    </w:p>
    <w:p>
      <w:pPr>
        <w:pStyle w:val="707"/>
        <w:ind w:firstLine="480"/>
        <w:spacing w:line="360" w:lineRule="auto"/>
        <w:rPr>
          <w:sz w:val="24"/>
          <w:szCs w:val="24"/>
        </w:rPr>
      </w:pPr>
      <w:r>
        <w:rPr>
          <w:rFonts w:hint="eastAsia"/>
          <w:sz w:val="24"/>
          <w:szCs w:val="24"/>
        </w:rPr>
        <w:t xml:space="preserve">2.</w:t>
      </w:r>
      <w:r>
        <w:rPr>
          <w:sz w:val="24"/>
          <w:szCs w:val="24"/>
        </w:rPr>
        <w:t xml:space="preserve">医疗废物运送人员在接受医疗废物时，应对移交的医疗</w:t>
      </w:r>
      <w:r>
        <w:rPr>
          <w:rFonts w:hint="eastAsia"/>
          <w:sz w:val="24"/>
          <w:szCs w:val="24"/>
        </w:rPr>
        <w:t xml:space="preserve">废</w:t>
      </w:r>
      <w:r>
        <w:rPr>
          <w:sz w:val="24"/>
          <w:szCs w:val="24"/>
        </w:rPr>
        <w:t xml:space="preserve">物进行核实，经核实无误后签收《危险废物转移联单</w:t>
      </w:r>
      <w:r>
        <w:rPr>
          <w:rFonts w:hint="eastAsia"/>
          <w:sz w:val="24"/>
          <w:szCs w:val="24"/>
        </w:rPr>
        <w:t xml:space="preserve">》（</w:t>
      </w:r>
      <w:r>
        <w:rPr>
          <w:sz w:val="24"/>
          <w:szCs w:val="24"/>
        </w:rPr>
        <w:t xml:space="preserve">医疗废物专用</w:t>
      </w:r>
      <w:r>
        <w:rPr>
          <w:rFonts w:hint="eastAsia"/>
          <w:sz w:val="24"/>
          <w:szCs w:val="24"/>
        </w:rPr>
        <w:t xml:space="preserve">）；</w:t>
      </w:r>
      <w:r/>
    </w:p>
    <w:p>
      <w:pPr>
        <w:pStyle w:val="707"/>
        <w:ind w:firstLine="480"/>
        <w:spacing w:line="360" w:lineRule="auto"/>
        <w:rPr>
          <w:sz w:val="24"/>
          <w:szCs w:val="24"/>
        </w:rPr>
      </w:pPr>
      <w:r>
        <w:rPr>
          <w:rFonts w:hint="eastAsia"/>
          <w:sz w:val="24"/>
          <w:szCs w:val="24"/>
        </w:rPr>
        <w:t xml:space="preserve">3.</w:t>
      </w:r>
      <w:r>
        <w:rPr>
          <w:sz w:val="24"/>
          <w:szCs w:val="24"/>
        </w:rPr>
        <w:t xml:space="preserve">根据《医疗</w:t>
      </w:r>
      <w:r>
        <w:rPr>
          <w:rFonts w:hint="eastAsia"/>
          <w:sz w:val="24"/>
          <w:szCs w:val="24"/>
        </w:rPr>
        <w:t xml:space="preserve">废</w:t>
      </w:r>
      <w:r>
        <w:rPr>
          <w:sz w:val="24"/>
          <w:szCs w:val="24"/>
        </w:rPr>
        <w:t xml:space="preserve">物管理条例</w:t>
      </w:r>
      <w:r>
        <w:rPr>
          <w:rFonts w:hint="eastAsia"/>
          <w:sz w:val="24"/>
          <w:szCs w:val="24"/>
        </w:rPr>
        <w:t xml:space="preserve">》</w:t>
      </w:r>
      <w:r>
        <w:rPr>
          <w:sz w:val="24"/>
          <w:szCs w:val="24"/>
        </w:rPr>
        <w:t xml:space="preserve">和《医疗废物集中</w:t>
      </w:r>
      <w:r>
        <w:rPr>
          <w:rFonts w:hint="eastAsia"/>
          <w:sz w:val="24"/>
          <w:szCs w:val="24"/>
        </w:rPr>
        <w:t xml:space="preserve">处置</w:t>
      </w:r>
      <w:r>
        <w:rPr>
          <w:sz w:val="24"/>
          <w:szCs w:val="24"/>
        </w:rPr>
        <w:t xml:space="preserve">技术规范》对接收的医疗废物进行无害化处置。</w:t>
      </w:r>
      <w:r/>
    </w:p>
    <w:p>
      <w:pPr>
        <w:pStyle w:val="707"/>
        <w:ind w:firstLine="480"/>
        <w:spacing w:line="360" w:lineRule="auto"/>
        <w:rPr>
          <w:sz w:val="24"/>
          <w:szCs w:val="24"/>
        </w:rPr>
      </w:pPr>
      <w:r>
        <w:rPr>
          <w:sz w:val="24"/>
          <w:szCs w:val="24"/>
        </w:rPr>
        <w:t xml:space="preserve">第</w:t>
      </w:r>
      <w:r>
        <w:rPr>
          <w:rFonts w:hint="eastAsia"/>
          <w:sz w:val="24"/>
          <w:szCs w:val="24"/>
        </w:rPr>
        <w:t xml:space="preserve">八</w:t>
      </w:r>
      <w:r>
        <w:rPr>
          <w:sz w:val="24"/>
          <w:szCs w:val="24"/>
        </w:rPr>
        <w:t xml:space="preserve">条</w:t>
      </w:r>
      <w:r>
        <w:rPr>
          <w:rFonts w:hint="eastAsia"/>
          <w:sz w:val="24"/>
          <w:szCs w:val="24"/>
        </w:rPr>
        <w:t xml:space="preserve">、</w:t>
      </w:r>
      <w:r>
        <w:rPr>
          <w:sz w:val="24"/>
          <w:szCs w:val="24"/>
        </w:rPr>
        <w:t xml:space="preserve">其他条款</w:t>
      </w:r>
      <w:r>
        <w:rPr>
          <w:rFonts w:hint="eastAsia"/>
          <w:sz w:val="24"/>
          <w:szCs w:val="24"/>
        </w:rPr>
        <w:t xml:space="preserve">及争议解决</w:t>
      </w:r>
      <w:r/>
    </w:p>
    <w:p>
      <w:pPr>
        <w:pStyle w:val="707"/>
        <w:ind w:firstLine="480"/>
        <w:spacing w:line="360" w:lineRule="auto"/>
        <w:rPr>
          <w:sz w:val="24"/>
          <w:szCs w:val="24"/>
        </w:rPr>
      </w:pPr>
      <w:r>
        <w:rPr>
          <w:rFonts w:hint="eastAsia"/>
          <w:sz w:val="24"/>
          <w:szCs w:val="24"/>
        </w:rPr>
        <w:t xml:space="preserve">1.</w:t>
      </w:r>
      <w:r>
        <w:rPr>
          <w:sz w:val="24"/>
          <w:szCs w:val="24"/>
        </w:rPr>
        <w:t xml:space="preserve">甲</w:t>
      </w:r>
      <w:r>
        <w:rPr>
          <w:rFonts w:hint="eastAsia"/>
          <w:sz w:val="24"/>
          <w:szCs w:val="24"/>
        </w:rPr>
        <w:t xml:space="preserve">、</w:t>
      </w:r>
      <w:r>
        <w:rPr>
          <w:sz w:val="24"/>
          <w:szCs w:val="24"/>
        </w:rPr>
        <w:t xml:space="preserve">乙双方做好周转箱的交接工作，如发生破损</w:t>
      </w:r>
      <w:r>
        <w:rPr>
          <w:rFonts w:hint="eastAsia"/>
          <w:sz w:val="24"/>
          <w:szCs w:val="24"/>
        </w:rPr>
        <w:t xml:space="preserve">、毁坏</w:t>
      </w:r>
      <w:r>
        <w:rPr>
          <w:sz w:val="24"/>
          <w:szCs w:val="24"/>
        </w:rPr>
        <w:t xml:space="preserve">或丢失，由造成损失</w:t>
      </w:r>
      <w:r>
        <w:rPr>
          <w:rFonts w:hint="eastAsia"/>
          <w:sz w:val="24"/>
          <w:szCs w:val="24"/>
        </w:rPr>
        <w:t xml:space="preserve">的单方负责赔偿。</w:t>
      </w:r>
      <w:r/>
    </w:p>
    <w:p>
      <w:pPr>
        <w:pStyle w:val="707"/>
        <w:ind w:firstLine="480"/>
        <w:spacing w:line="360" w:lineRule="auto"/>
        <w:rPr>
          <w:sz w:val="24"/>
          <w:szCs w:val="24"/>
        </w:rPr>
      </w:pPr>
      <w:r>
        <w:rPr>
          <w:rFonts w:hint="eastAsia"/>
          <w:sz w:val="24"/>
          <w:szCs w:val="24"/>
        </w:rPr>
        <w:t xml:space="preserve">2.因履行本合同引起的或与本合同有关的争议，甲、乙双方应首先通过友好协商解决：如果协商不能解决争议，则采取向项目所在地人民法院诉讼解决。</w:t>
      </w:r>
      <w:r/>
    </w:p>
    <w:p>
      <w:pPr>
        <w:pStyle w:val="707"/>
        <w:ind w:firstLine="480"/>
        <w:spacing w:line="360" w:lineRule="auto"/>
        <w:rPr>
          <w:sz w:val="24"/>
          <w:szCs w:val="24"/>
        </w:rPr>
      </w:pPr>
      <w:r>
        <w:rPr>
          <w:sz w:val="24"/>
          <w:szCs w:val="24"/>
        </w:rPr>
        <w:t xml:space="preserve">第</w:t>
      </w:r>
      <w:r>
        <w:rPr>
          <w:rFonts w:hint="eastAsia"/>
          <w:sz w:val="24"/>
          <w:szCs w:val="24"/>
        </w:rPr>
        <w:t xml:space="preserve">九</w:t>
      </w:r>
      <w:r>
        <w:rPr>
          <w:sz w:val="24"/>
          <w:szCs w:val="24"/>
        </w:rPr>
        <w:t xml:space="preserve">条</w:t>
      </w:r>
      <w:r>
        <w:rPr>
          <w:rFonts w:hint="eastAsia"/>
          <w:sz w:val="24"/>
          <w:szCs w:val="24"/>
        </w:rPr>
        <w:t xml:space="preserve">、</w:t>
      </w:r>
      <w:r>
        <w:rPr>
          <w:sz w:val="24"/>
          <w:szCs w:val="24"/>
        </w:rPr>
        <w:t xml:space="preserve">违约责任</w:t>
      </w:r>
      <w:r/>
    </w:p>
    <w:p>
      <w:pPr>
        <w:pStyle w:val="707"/>
        <w:ind w:firstLine="480"/>
        <w:spacing w:line="360" w:lineRule="auto"/>
        <w:rPr>
          <w:sz w:val="24"/>
          <w:szCs w:val="24"/>
        </w:rPr>
      </w:pPr>
      <w:r>
        <w:rPr>
          <w:rFonts w:hint="eastAsia"/>
          <w:sz w:val="24"/>
          <w:szCs w:val="24"/>
        </w:rPr>
        <w:t xml:space="preserve">1.甲、乙双方必须严格履行本合同。如有一方未履行本合同规定的义务应视为违反合同，违反方</w:t>
      </w:r>
      <w:r>
        <w:rPr>
          <w:sz w:val="24"/>
          <w:szCs w:val="24"/>
        </w:rPr>
        <w:t xml:space="preserve">必须向另</w:t>
      </w:r>
      <w:r>
        <w:rPr>
          <w:rFonts w:hint="eastAsia"/>
          <w:sz w:val="24"/>
          <w:szCs w:val="24"/>
        </w:rPr>
        <w:t xml:space="preserve">一方</w:t>
      </w:r>
      <w:r>
        <w:rPr>
          <w:sz w:val="24"/>
          <w:szCs w:val="24"/>
        </w:rPr>
        <w:t xml:space="preserve">赔偿因违约引起的</w:t>
      </w:r>
      <w:r>
        <w:rPr>
          <w:rFonts w:hint="eastAsia"/>
          <w:sz w:val="24"/>
          <w:szCs w:val="24"/>
        </w:rPr>
        <w:t xml:space="preserve">一切直接和可得利益的损失。</w:t>
      </w:r>
      <w:r/>
    </w:p>
    <w:p>
      <w:pPr>
        <w:pStyle w:val="707"/>
        <w:ind w:firstLine="480"/>
        <w:spacing w:line="360" w:lineRule="auto"/>
        <w:rPr>
          <w:sz w:val="24"/>
          <w:szCs w:val="24"/>
        </w:rPr>
      </w:pPr>
      <w:r>
        <w:rPr>
          <w:rFonts w:hint="eastAsia"/>
          <w:sz w:val="24"/>
          <w:szCs w:val="24"/>
        </w:rPr>
        <w:t xml:space="preserve">2.</w:t>
      </w:r>
      <w:r>
        <w:rPr>
          <w:sz w:val="24"/>
          <w:szCs w:val="24"/>
        </w:rPr>
        <w:t xml:space="preserve">本合同执行期</w:t>
      </w:r>
      <w:r>
        <w:rPr>
          <w:rFonts w:hint="eastAsia"/>
          <w:sz w:val="24"/>
          <w:szCs w:val="24"/>
        </w:rPr>
        <w:t xml:space="preserve">间</w:t>
      </w:r>
      <w:r>
        <w:rPr>
          <w:sz w:val="24"/>
          <w:szCs w:val="24"/>
        </w:rPr>
        <w:t xml:space="preserve">，如遇不可抗拒因素，致使合同无法履行时</w:t>
      </w:r>
      <w:r>
        <w:rPr>
          <w:rFonts w:hint="eastAsia"/>
          <w:sz w:val="24"/>
          <w:szCs w:val="24"/>
        </w:rPr>
        <w:t xml:space="preserve">，甲、乙</w:t>
      </w:r>
      <w:r>
        <w:rPr>
          <w:sz w:val="24"/>
          <w:szCs w:val="24"/>
        </w:rPr>
        <w:t xml:space="preserve">双方</w:t>
      </w:r>
      <w:r>
        <w:rPr>
          <w:rFonts w:hint="eastAsia"/>
          <w:sz w:val="24"/>
          <w:szCs w:val="24"/>
        </w:rPr>
        <w:t xml:space="preserve">均</w:t>
      </w:r>
      <w:r>
        <w:rPr>
          <w:sz w:val="24"/>
          <w:szCs w:val="24"/>
        </w:rPr>
        <w:t xml:space="preserve">不承担</w:t>
      </w:r>
      <w:r>
        <w:rPr>
          <w:rFonts w:hint="eastAsia"/>
          <w:sz w:val="24"/>
          <w:szCs w:val="24"/>
        </w:rPr>
        <w:t xml:space="preserve">违约责任，</w:t>
      </w:r>
      <w:r>
        <w:rPr>
          <w:sz w:val="24"/>
          <w:szCs w:val="24"/>
        </w:rPr>
        <w:t xml:space="preserve">并按有关法规政策的规定及时协商解决。</w:t>
      </w:r>
      <w:r/>
    </w:p>
    <w:p>
      <w:pPr>
        <w:pStyle w:val="707"/>
        <w:ind w:firstLine="480"/>
        <w:spacing w:line="360" w:lineRule="auto"/>
        <w:rPr>
          <w:sz w:val="24"/>
          <w:szCs w:val="24"/>
        </w:rPr>
      </w:pPr>
      <w:r>
        <w:rPr>
          <w:sz w:val="24"/>
          <w:szCs w:val="24"/>
        </w:rPr>
        <w:t xml:space="preserve">第</w:t>
      </w:r>
      <w:r>
        <w:rPr>
          <w:rFonts w:hint="eastAsia"/>
          <w:sz w:val="24"/>
          <w:szCs w:val="24"/>
        </w:rPr>
        <w:t xml:space="preserve">十条、双方在执行合同中所发生的一切争议，应通过协商解决。如协商不成，可向合同签订地射阳县人民法院起诉。合同签订地：射阳县。</w:t>
      </w:r>
      <w:r/>
    </w:p>
    <w:p>
      <w:pPr>
        <w:pStyle w:val="707"/>
        <w:ind w:firstLine="480"/>
        <w:spacing w:line="360" w:lineRule="auto"/>
        <w:rPr>
          <w:sz w:val="24"/>
          <w:szCs w:val="24"/>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、合同生效及其它</w:t>
      </w:r>
      <w:r/>
    </w:p>
    <w:p>
      <w:pPr>
        <w:pStyle w:val="707"/>
        <w:ind w:firstLine="480"/>
        <w:spacing w:line="360" w:lineRule="auto"/>
        <w:rPr>
          <w:sz w:val="24"/>
          <w:szCs w:val="24"/>
        </w:rPr>
      </w:pPr>
      <w:r>
        <w:rPr>
          <w:rFonts w:hint="eastAsia"/>
          <w:sz w:val="24"/>
          <w:szCs w:val="24"/>
        </w:rPr>
        <w:t xml:space="preserve">1、 合同经双方法定代表人或负责人或授权代表签字并加盖单位公章后生效。</w:t>
      </w:r>
      <w:r/>
    </w:p>
    <w:p>
      <w:pPr>
        <w:pStyle w:val="707"/>
        <w:ind w:firstLine="480"/>
        <w:spacing w:line="360" w:lineRule="auto"/>
        <w:rPr>
          <w:sz w:val="24"/>
          <w:szCs w:val="24"/>
        </w:rPr>
      </w:pPr>
      <w:r>
        <w:rPr>
          <w:rFonts w:hint="eastAsia"/>
          <w:sz w:val="24"/>
          <w:szCs w:val="24"/>
        </w:rPr>
        <w:t xml:space="preserve">2.</w:t>
      </w:r>
      <w:r>
        <w:rPr>
          <w:rFonts w:hint="eastAsia" w:hAnsi="宋体" w:cs="宋体"/>
          <w:color w:val="000000"/>
        </w:rPr>
        <w:t xml:space="preserve">、甲方的</w:t>
      </w:r>
      <w:r>
        <w:rPr>
          <w:rFonts w:hint="eastAsia" w:hAnsi="宋体" w:cs="宋体"/>
          <w:color w:val="000000"/>
        </w:rPr>
        <w:t xml:space="preserve">招标文件和乙方的投标文件中被</w:t>
      </w:r>
      <w:r>
        <w:rPr>
          <w:rFonts w:hint="eastAsia" w:hAnsi="宋体" w:cs="宋体"/>
          <w:color w:val="000000"/>
        </w:rPr>
        <w:t xml:space="preserve">甲</w:t>
      </w:r>
      <w:r>
        <w:rPr>
          <w:rFonts w:hint="eastAsia" w:hAnsi="宋体" w:cs="宋体"/>
          <w:color w:val="000000"/>
        </w:rPr>
        <w:t xml:space="preserve">方认可的部分为本合同的不可分割的组成部分，与本合同具有同样效力。</w:t>
      </w:r>
      <w:r/>
    </w:p>
    <w:p>
      <w:pPr>
        <w:pStyle w:val="707"/>
        <w:ind w:firstLine="480"/>
        <w:spacing w:line="360" w:lineRule="auto"/>
        <w:rPr>
          <w:sz w:val="24"/>
          <w:szCs w:val="24"/>
        </w:rPr>
      </w:pPr>
      <w:r>
        <w:rPr>
          <w:rFonts w:hint="eastAsia"/>
          <w:sz w:val="24"/>
          <w:szCs w:val="24"/>
        </w:rPr>
        <w:t xml:space="preserve">3</w:t>
      </w:r>
      <w:r>
        <w:rPr>
          <w:rFonts w:hint="eastAsia"/>
          <w:sz w:val="24"/>
          <w:szCs w:val="24"/>
        </w:rPr>
        <w:t xml:space="preserve">、合同执行中涉及采购资金和采购内容修改或补充的，甲、乙双方</w:t>
      </w:r>
      <w:r>
        <w:rPr>
          <w:sz w:val="24"/>
          <w:szCs w:val="24"/>
        </w:rPr>
        <w:t xml:space="preserve">可经</w:t>
      </w:r>
      <w:r>
        <w:rPr>
          <w:rFonts w:hint="eastAsia"/>
          <w:sz w:val="24"/>
          <w:szCs w:val="24"/>
        </w:rPr>
        <w:t xml:space="preserve">协商并</w:t>
      </w:r>
      <w:r>
        <w:rPr>
          <w:sz w:val="24"/>
          <w:szCs w:val="24"/>
        </w:rPr>
        <w:t xml:space="preserve">签署补充协议</w:t>
      </w:r>
      <w:r>
        <w:rPr>
          <w:rFonts w:hint="eastAsia"/>
          <w:sz w:val="24"/>
          <w:szCs w:val="24"/>
        </w:rPr>
        <w:t xml:space="preserve">，方可作为主合同不可分割的一部分。</w:t>
      </w:r>
      <w:r/>
    </w:p>
    <w:p>
      <w:pPr>
        <w:pStyle w:val="707"/>
        <w:ind w:firstLine="480"/>
        <w:spacing w:line="360" w:lineRule="auto"/>
        <w:rPr>
          <w:sz w:val="24"/>
          <w:szCs w:val="24"/>
        </w:rPr>
      </w:pPr>
      <w:r>
        <w:rPr>
          <w:rFonts w:hint="eastAsia"/>
          <w:sz w:val="24"/>
          <w:szCs w:val="24"/>
        </w:rPr>
        <w:t xml:space="preserve">4</w:t>
      </w:r>
      <w:r>
        <w:rPr>
          <w:rFonts w:hint="eastAsia"/>
          <w:sz w:val="24"/>
          <w:szCs w:val="24"/>
        </w:rPr>
        <w:t xml:space="preserve">、本合同未尽事宜，遵照《民法典》有关条文执行。</w:t>
      </w:r>
      <w:r/>
    </w:p>
    <w:p>
      <w:pPr>
        <w:pStyle w:val="707"/>
        <w:ind w:firstLine="480"/>
        <w:spacing w:line="360" w:lineRule="auto"/>
        <w:rPr>
          <w:sz w:val="24"/>
          <w:szCs w:val="24"/>
        </w:rPr>
      </w:pPr>
      <w:r>
        <w:rPr>
          <w:rFonts w:hint="eastAsia"/>
          <w:sz w:val="24"/>
          <w:szCs w:val="24"/>
        </w:rPr>
        <w:t xml:space="preserve">5</w:t>
      </w:r>
      <w:r>
        <w:rPr>
          <w:rFonts w:hint="eastAsia"/>
          <w:sz w:val="24"/>
          <w:szCs w:val="24"/>
        </w:rPr>
        <w:t xml:space="preserve">、</w:t>
      </w:r>
      <w:r>
        <w:rPr>
          <w:sz w:val="24"/>
          <w:szCs w:val="24"/>
        </w:rPr>
        <w:t xml:space="preserve">本合同</w:t>
      </w:r>
      <w:r>
        <w:rPr>
          <w:rFonts w:hint="eastAsia"/>
          <w:sz w:val="24"/>
          <w:szCs w:val="24"/>
        </w:rPr>
        <w:t xml:space="preserve">一</w:t>
      </w:r>
      <w:r>
        <w:rPr>
          <w:sz w:val="24"/>
          <w:szCs w:val="24"/>
        </w:rPr>
        <w:t xml:space="preserve">式</w:t>
      </w:r>
      <w:r>
        <w:rPr>
          <w:rFonts w:hint="eastAsia"/>
          <w:sz w:val="24"/>
          <w:szCs w:val="24"/>
        </w:rPr>
        <w:t xml:space="preserve">陆</w:t>
      </w:r>
      <w:r>
        <w:rPr>
          <w:sz w:val="24"/>
          <w:szCs w:val="24"/>
        </w:rPr>
        <w:t xml:space="preserve">份，甲方执</w:t>
      </w:r>
      <w:r>
        <w:rPr>
          <w:rFonts w:hint="eastAsia"/>
          <w:sz w:val="24"/>
          <w:szCs w:val="24"/>
        </w:rPr>
        <w:t xml:space="preserve">肆</w:t>
      </w:r>
      <w:r>
        <w:rPr>
          <w:sz w:val="24"/>
          <w:szCs w:val="24"/>
        </w:rPr>
        <w:t xml:space="preserve">份</w:t>
      </w:r>
      <w:r>
        <w:rPr>
          <w:rFonts w:hint="eastAsia"/>
          <w:sz w:val="24"/>
          <w:szCs w:val="24"/>
        </w:rPr>
        <w:t xml:space="preserve">，乙方执贰份</w:t>
      </w:r>
      <w:r>
        <w:rPr>
          <w:sz w:val="24"/>
          <w:szCs w:val="24"/>
        </w:rPr>
        <w:t xml:space="preserve">。</w:t>
      </w:r>
      <w:r/>
    </w:p>
    <w:p>
      <w:pPr>
        <w:pStyle w:val="713"/>
        <w:rPr>
          <w:rFonts w:ascii="宋体" w:hAnsi="宋体" w:cs="宋体"/>
          <w:sz w:val="24"/>
        </w:rPr>
      </w:pPr>
      <w:r>
        <w:rPr>
          <w:rFonts w:ascii="宋体" w:hAnsi="宋体" w:cs="宋体"/>
          <w:sz w:val="24"/>
        </w:rPr>
      </w:r>
      <w:r/>
    </w:p>
    <w:p>
      <w:pPr>
        <w:ind w:firstLine="480"/>
        <w:spacing w:line="440" w:lineRule="exact"/>
        <w:rPr>
          <w:rFonts w:ascii="宋体" w:hAnsi="宋体" w:cs="宋体"/>
          <w:sz w:val="24"/>
        </w:rPr>
      </w:pPr>
      <w:r>
        <w:rPr>
          <w:rFonts w:ascii="宋体" w:hAnsi="宋体" w:cs="宋体"/>
          <w:sz w:val="24"/>
        </w:rPr>
      </w:r>
      <w:r/>
    </w:p>
    <w:p>
      <w:pPr>
        <w:ind w:firstLine="480"/>
        <w:spacing w:line="500" w:lineRule="exact"/>
        <w:rPr>
          <w:rFonts w:ascii="宋体" w:hAnsi="宋体"/>
          <w:sz w:val="24"/>
        </w:rPr>
      </w:pPr>
      <w:r>
        <w:rPr>
          <w:rFonts w:hint="eastAsia" w:ascii="宋体" w:hAnsi="宋体"/>
          <w:sz w:val="24"/>
        </w:rPr>
        <w:t xml:space="preserve">甲方（盖章）：                               乙方（盖章）：</w:t>
      </w:r>
      <w:r/>
    </w:p>
    <w:p>
      <w:pPr>
        <w:ind w:firstLine="480"/>
        <w:spacing w:line="500" w:lineRule="exact"/>
        <w:rPr>
          <w:rFonts w:ascii="宋体" w:hAnsi="宋体"/>
          <w:sz w:val="24"/>
        </w:rPr>
      </w:pPr>
      <w:r>
        <w:rPr>
          <w:rFonts w:hint="eastAsia" w:ascii="宋体" w:hAnsi="宋体"/>
          <w:sz w:val="24"/>
        </w:rPr>
        <w:t xml:space="preserve">单位地址：                                  单位地址：</w:t>
      </w:r>
      <w:r/>
    </w:p>
    <w:p>
      <w:pPr>
        <w:ind w:firstLine="480"/>
        <w:spacing w:line="500" w:lineRule="exact"/>
        <w:rPr>
          <w:rFonts w:ascii="宋体" w:hAnsi="宋体"/>
          <w:sz w:val="24"/>
        </w:rPr>
      </w:pPr>
      <w:r>
        <w:rPr>
          <w:rFonts w:hint="eastAsia" w:ascii="宋体" w:hAnsi="宋体"/>
          <w:sz w:val="24"/>
        </w:rPr>
        <w:t xml:space="preserve">法定代表人（签章）：                         法定代表人（签章）：</w:t>
      </w:r>
      <w:r/>
    </w:p>
    <w:p>
      <w:pPr>
        <w:ind w:firstLine="480"/>
        <w:spacing w:line="500" w:lineRule="exact"/>
        <w:rPr>
          <w:rFonts w:ascii="宋体" w:hAnsi="宋体"/>
          <w:sz w:val="24"/>
        </w:rPr>
      </w:pPr>
      <w:r>
        <w:rPr>
          <w:rFonts w:hint="eastAsia" w:ascii="宋体" w:hAnsi="宋体"/>
          <w:sz w:val="24"/>
        </w:rPr>
        <w:t xml:space="preserve">委托代理人（签字）：                         委托代理人（签字）：</w:t>
      </w:r>
      <w:r/>
    </w:p>
    <w:p>
      <w:pPr>
        <w:ind w:firstLine="480"/>
        <w:spacing w:line="500" w:lineRule="exact"/>
        <w:rPr>
          <w:color w:val="000000"/>
        </w:rPr>
      </w:pPr>
      <w:r>
        <w:rPr>
          <w:rFonts w:hint="eastAsia" w:ascii="宋体" w:hAnsi="宋体"/>
          <w:sz w:val="24"/>
        </w:rPr>
        <w:t xml:space="preserve">签订日期：                                  签订日期：</w:t>
      </w:r>
      <w:r>
        <w:rPr>
          <w:rFonts w:hint="eastAsia"/>
          <w:color w:val="000000"/>
        </w:rPr>
        <w:t xml:space="preserve">             </w:t>
      </w:r>
      <w:r/>
    </w:p>
    <w:p>
      <w:pPr>
        <w:ind w:firstLine="480"/>
        <w:spacing w:line="360" w:lineRule="auto"/>
        <w:rPr>
          <w:rFonts w:ascii="宋体" w:hAnsi="宋体" w:cs="宋体"/>
          <w:b/>
          <w:sz w:val="30"/>
          <w:szCs w:val="30"/>
        </w:rPr>
      </w:pPr>
      <w:r>
        <w:rPr>
          <w:rFonts w:hint="eastAsia" w:ascii="宋体" w:hAnsi="宋体" w:cs="宋体"/>
          <w:color w:val="000000"/>
          <w:sz w:val="44"/>
          <w:szCs w:val="44"/>
        </w:rPr>
        <w:br w:type="page" w:clear="all"/>
      </w:r>
      <w:r/>
    </w:p>
    <w:p>
      <w:pPr>
        <w:pStyle w:val="723"/>
        <w:jc w:val="center"/>
        <w:spacing w:before="120" w:beforeAutospacing="0" w:after="120" w:afterAutospacing="0" w:line="0" w:lineRule="atLeast"/>
        <w:rPr>
          <w:rFonts w:ascii="宋体" w:hAnsi="宋体"/>
          <w:b/>
        </w:rPr>
      </w:pPr>
      <w:r/>
      <w:bookmarkStart w:id="210" w:name="_Toc479757211"/>
      <w:r/>
      <w:bookmarkStart w:id="211" w:name="_Toc462564139"/>
      <w:r/>
      <w:bookmarkStart w:id="212" w:name="_Toc16938590"/>
      <w:r/>
      <w:bookmarkStart w:id="213" w:name="_Toc20823346"/>
      <w:r/>
      <w:bookmarkStart w:id="214" w:name="_Toc120614244"/>
      <w:r/>
      <w:bookmarkStart w:id="215" w:name="_Hlt16619350"/>
      <w:r/>
      <w:bookmarkStart w:id="216" w:name="_Hlk167712421"/>
      <w:r/>
      <w:bookmarkStart w:id="217" w:name="_Hlt16619369"/>
      <w:r>
        <w:rPr>
          <w:rFonts w:hint="eastAsia" w:ascii="宋体" w:hAnsi="宋体" w:cs="黑体"/>
          <w:b/>
          <w:sz w:val="44"/>
          <w:szCs w:val="44"/>
        </w:rPr>
        <w:t xml:space="preserve">第</w:t>
      </w:r>
      <w:bookmarkEnd w:id="210"/>
      <w:r>
        <w:rPr>
          <w:rFonts w:hint="eastAsia" w:ascii="宋体" w:hAnsi="宋体" w:cs="黑体"/>
          <w:b/>
          <w:sz w:val="44"/>
          <w:szCs w:val="44"/>
        </w:rPr>
        <w:t xml:space="preserve">四章 采购需求</w:t>
      </w:r>
      <w:bookmarkEnd w:id="211"/>
      <w:r/>
      <w:bookmarkEnd w:id="212"/>
      <w:r/>
      <w:bookmarkEnd w:id="213"/>
      <w:r/>
      <w:bookmarkEnd w:id="214"/>
      <w:r/>
      <w:bookmarkEnd w:id="215"/>
      <w:r/>
      <w:r/>
    </w:p>
    <w:p>
      <w:pPr>
        <w:pStyle w:val="723"/>
        <w:ind w:firstLine="562"/>
        <w:jc w:val="both"/>
        <w:spacing w:beforeAutospacing="0" w:afterAutospacing="0" w:line="360" w:lineRule="auto"/>
        <w:rPr>
          <w:rFonts w:ascii="宋体" w:hAnsi="宋体" w:cs="宋体"/>
          <w:b/>
          <w:sz w:val="28"/>
          <w:szCs w:val="28"/>
        </w:rPr>
      </w:pPr>
      <w:r/>
      <w:bookmarkStart w:id="218" w:name="_Toc26554093"/>
      <w:r/>
      <w:bookmarkStart w:id="219" w:name="_Toc49090575"/>
      <w:r/>
      <w:r/>
    </w:p>
    <w:p>
      <w:pPr>
        <w:pStyle w:val="723"/>
        <w:ind w:firstLine="562"/>
        <w:jc w:val="both"/>
        <w:spacing w:beforeAutospacing="0" w:afterAutospacing="0" w:line="480" w:lineRule="auto"/>
        <w:rPr>
          <w:rFonts w:ascii="宋体" w:hAnsi="宋体" w:cs="宋体"/>
          <w:b/>
          <w:sz w:val="28"/>
          <w:szCs w:val="28"/>
        </w:rPr>
      </w:pPr>
      <w:r>
        <w:rPr>
          <w:rFonts w:hint="eastAsia" w:ascii="宋体" w:hAnsi="宋体" w:cs="宋体"/>
          <w:b/>
          <w:sz w:val="28"/>
          <w:szCs w:val="28"/>
        </w:rPr>
        <w:t xml:space="preserve">项目属性:服务类项目。</w:t>
      </w:r>
      <w:bookmarkStart w:id="220" w:name="_Hlk174528320"/>
      <w:r/>
      <w:bookmarkEnd w:id="216"/>
      <w:r/>
      <w:bookmarkEnd w:id="218"/>
      <w:r/>
      <w:bookmarkEnd w:id="219"/>
      <w:r/>
      <w:r/>
    </w:p>
    <w:p>
      <w:pPr>
        <w:ind w:firstLine="566"/>
        <w:spacing w:line="360" w:lineRule="auto"/>
        <w:rPr>
          <w:rFonts w:ascii="宋体" w:hAnsi="宋体" w:cs="宋体"/>
          <w:b/>
          <w:bCs/>
          <w:color w:val="000000"/>
          <w:sz w:val="24"/>
        </w:rPr>
      </w:pPr>
      <w:r>
        <w:rPr>
          <w:rFonts w:hint="eastAsia" w:ascii="宋体" w:hAnsi="宋体"/>
          <w:b/>
          <w:bCs/>
        </w:rPr>
        <w:t xml:space="preserve">一、</w:t>
      </w:r>
      <w:bookmarkEnd w:id="220"/>
      <w:r>
        <w:rPr>
          <w:rFonts w:hint="eastAsia" w:ascii="宋体" w:hAnsi="宋体" w:cs="宋体"/>
          <w:b/>
          <w:bCs/>
          <w:color w:val="000000"/>
          <w:sz w:val="24"/>
        </w:rPr>
        <w:t xml:space="preserve">项目概况</w:t>
      </w:r>
      <w:r/>
    </w:p>
    <w:p>
      <w:pPr>
        <w:pStyle w:val="703"/>
        <w:ind w:firstLine="480"/>
        <w:spacing w:line="360" w:lineRule="auto"/>
        <w:rPr>
          <w:sz w:val="24"/>
        </w:rPr>
      </w:pPr>
      <w:r/>
      <w:bookmarkStart w:id="221" w:name="_Hlk221029641"/>
      <w:r>
        <w:rPr>
          <w:rFonts w:hint="eastAsia"/>
          <w:sz w:val="24"/>
        </w:rPr>
        <w:t xml:space="preserve">1.</w:t>
      </w:r>
      <w:bookmarkEnd w:id="221"/>
      <w:r>
        <w:rPr>
          <w:rFonts w:hint="eastAsia"/>
          <w:sz w:val="24"/>
        </w:rPr>
        <w:t xml:space="preserve">本项目拟采购医疗废弃物无害化处置服务，包括但不限于收集、转运、处置医疗废弃物。</w:t>
      </w:r>
      <w:r/>
    </w:p>
    <w:p>
      <w:pPr>
        <w:pStyle w:val="703"/>
        <w:ind w:firstLine="480"/>
        <w:spacing w:line="360" w:lineRule="auto"/>
      </w:pPr>
      <w:r>
        <w:rPr>
          <w:sz w:val="24"/>
        </w:rPr>
        <w:t xml:space="preserve">2.</w:t>
      </w:r>
      <w:r>
        <w:rPr>
          <w:rFonts w:hint="eastAsia"/>
          <w:sz w:val="24"/>
        </w:rPr>
        <w:t xml:space="preserve">本项目设定了最高限价，投标人投标时报价不得超设定的最高限价</w:t>
      </w:r>
      <w:r>
        <w:rPr>
          <w:rFonts w:hint="eastAsia"/>
          <w:sz w:val="24"/>
        </w:rPr>
        <w:t xml:space="preserve">、</w:t>
      </w:r>
      <w:r>
        <w:rPr>
          <w:rFonts w:hint="eastAsia"/>
          <w:sz w:val="24"/>
        </w:rPr>
        <w:t xml:space="preserve">单价</w:t>
      </w:r>
      <w:r>
        <w:rPr>
          <w:rFonts w:hint="eastAsia"/>
          <w:sz w:val="24"/>
        </w:rPr>
        <w:t xml:space="preserve">也不能超单价</w:t>
      </w:r>
      <w:r>
        <w:rPr>
          <w:rFonts w:hint="eastAsia"/>
          <w:sz w:val="24"/>
        </w:rPr>
        <w:t xml:space="preserve">最高限价（单价</w:t>
      </w:r>
      <w:r>
        <w:rPr>
          <w:rFonts w:hint="eastAsia"/>
          <w:sz w:val="24"/>
        </w:rPr>
        <w:t xml:space="preserve">最高限价为</w:t>
      </w:r>
      <w:r>
        <w:rPr>
          <w:rFonts w:hint="eastAsia"/>
          <w:sz w:val="24"/>
        </w:rPr>
        <w:t xml:space="preserve">5200</w:t>
      </w:r>
      <w:r>
        <w:rPr>
          <w:rFonts w:hint="eastAsia"/>
          <w:sz w:val="24"/>
        </w:rPr>
        <w:t xml:space="preserve">元</w:t>
      </w:r>
      <w:r>
        <w:rPr>
          <w:rFonts w:hint="eastAsia"/>
          <w:sz w:val="24"/>
        </w:rPr>
        <w:t xml:space="preserve">/</w:t>
      </w:r>
      <w:r>
        <w:rPr>
          <w:rFonts w:hint="eastAsia"/>
          <w:sz w:val="24"/>
        </w:rPr>
        <w:t xml:space="preserve">吨）。</w:t>
      </w:r>
      <w:r/>
    </w:p>
    <w:p>
      <w:pPr>
        <w:ind w:firstLine="424"/>
        <w:spacing w:line="360" w:lineRule="auto"/>
        <w:rPr>
          <w:rFonts w:ascii="宋体" w:hAnsi="宋体" w:cs="宋体"/>
          <w:b/>
          <w:bCs/>
          <w:sz w:val="24"/>
        </w:rPr>
      </w:pPr>
      <w:r>
        <w:rPr>
          <w:rFonts w:hint="eastAsia"/>
        </w:rPr>
        <w:t xml:space="preserve">二、</w:t>
      </w:r>
      <w:r>
        <w:rPr>
          <w:rFonts w:hint="eastAsia" w:ascii="宋体" w:hAnsi="宋体" w:cs="宋体"/>
          <w:b/>
          <w:bCs/>
          <w:color w:val="000000"/>
          <w:sz w:val="24"/>
        </w:rPr>
        <w:t xml:space="preserve">集中处置要求</w:t>
      </w:r>
      <w:r>
        <w:rPr>
          <w:rFonts w:hint="eastAsia" w:ascii="宋体" w:hAnsi="宋体" w:cs="宋体"/>
          <w:b/>
          <w:bCs/>
          <w:sz w:val="24"/>
        </w:rPr>
        <w:t xml:space="preserve">：</w:t>
      </w:r>
      <w:r/>
    </w:p>
    <w:p>
      <w:pPr>
        <w:ind w:firstLine="480"/>
        <w:jc w:val="left"/>
        <w:spacing w:line="336" w:lineRule="auto"/>
        <w:widowControl/>
        <w:tabs>
          <w:tab w:val="left" w:pos="900" w:leader="none"/>
        </w:tabs>
        <w:rPr>
          <w:rFonts w:ascii="宋体" w:hAnsi="宋体" w:cs="宋体"/>
          <w:sz w:val="24"/>
          <w:highlight w:val="white"/>
        </w:rPr>
      </w:pPr>
      <w:r>
        <w:rPr>
          <w:rFonts w:hint="eastAsia" w:ascii="宋体" w:hAnsi="宋体" w:cs="宋体"/>
          <w:sz w:val="24"/>
        </w:rPr>
        <w:t xml:space="preserve">1.医废处理单位应定期对工作人员进行医疗废物管理相关法律、专业技术、安全防护以及紧急处理等知</w:t>
      </w:r>
      <w:r>
        <w:rPr>
          <w:rFonts w:hint="eastAsia" w:ascii="宋体" w:hAnsi="宋体" w:cs="宋体"/>
          <w:sz w:val="24"/>
          <w:highlight w:val="white"/>
        </w:rPr>
        <w:t xml:space="preserve">识的培训。</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2.医废处理单位工作人员应统一着装并采取相应防护措施。</w:t>
      </w:r>
      <w:r/>
    </w:p>
    <w:p>
      <w:pPr>
        <w:ind w:firstLine="480"/>
        <w:jc w:val="left"/>
        <w:spacing w:line="336" w:lineRule="auto"/>
        <w:widowControl/>
        <w:rPr>
          <w:rFonts w:ascii="宋体" w:hAnsi="宋体" w:cs="宋体"/>
          <w:sz w:val="24"/>
        </w:rPr>
      </w:pPr>
      <w:r>
        <w:rPr>
          <w:rFonts w:hint="eastAsia" w:ascii="宋体" w:hAnsi="宋体" w:cs="宋体"/>
          <w:sz w:val="24"/>
        </w:rPr>
        <w:t xml:space="preserve">3.医疗废物运送频次不得少于每2天1次，有特殊情况的，接到医疗机构通知后应及时增加运送频次，如因医废未及时运走导致医疗废物暂存处超负荷，影响医疗机构运行的，一切责任和损失均由医废处理单位承担。</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4.医疗废物运送人员在接收医疗废物时，应对移交的医疗废物进行核实，经核实无误后签收《危险废物转移联单》(医疗废物专用)。</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5.医废处理单位按照《规范》要求，在转运、接收医疗废物过程中指派专人负责，将医疗机构已经包装好的医疗废物安全运达接收地点。</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6.根据《医疗废物管理条例》和《医疗废物集中处置技术规范》对接收的医疗废物进行无害化处置，如因未按相应条例和规范要求妥善处理医疗废弃物被相关部门查处的，一切责任和损失均由医废处理单位承担，医疗机构有权无条件解除合同。  </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7.人员配备要求：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①工作人员需经过专业培训，熟悉医疗废物分类、处置流程及院感知识。</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②配备专职管理人员，负责与医疗机构归口科室协调、处理日常事务。</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③医疗废物处置人员需定期接种疫苗防护。</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④医疗废弃物运送和处置人员，因其工作直接接触具有潜在感染风险的医疗废物，每年必须进行体检。只有体检合格的人员，方可继续从事该岗位工作。​</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8.防护要求：配备必要的防护用品（如手套、口罩、防护服等）。</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9.应急预案处理要求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医废处理单位需针对本项目制定医疗废物无害化处置应急预案措施，该措施需具有极强的针对性，能应对医疗废物收集、运输、处置过程中可能出现的各类突发情况，如运输车辆故障、医疗废物泄露、火灾、人员感染等。</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发生医疗废物泄漏时，立即停止收集作业，用吸水材料覆盖泄漏物，再用含氯消毒剂（2000mg/L）喷洒消毒（作用时间≥30分钟），清理后的废物按原类别重新包装，污染区域用消毒剂反复擦拭 2 次，处理过程全程记录，上报医疗机构归口科室。</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三、</w:t>
      </w:r>
      <w:r>
        <w:rPr>
          <w:rFonts w:hint="eastAsia" w:ascii="宋体" w:hAnsi="宋体" w:cs="宋体"/>
          <w:b/>
          <w:bCs/>
          <w:color w:val="000000"/>
          <w:sz w:val="24"/>
        </w:rPr>
        <w:t xml:space="preserve">原位技术处置要求</w:t>
      </w:r>
      <w:r>
        <w:rPr>
          <w:rFonts w:hint="eastAsia" w:ascii="宋体" w:hAnsi="宋体" w:cs="宋体"/>
          <w:b/>
          <w:bCs/>
          <w:sz w:val="24"/>
        </w:rPr>
        <w:t xml:space="preserve">：</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（一）处理要求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原位无害化处理技术服务：在医疗机构内部处理本单位产生的医疗废物使用处理技术应满足《医疗废物处理处置污染控制标准》（GB39707-2020）标准，并提供符合《医疗废物处理处置污染控制标准》（GB39707-2020）标准的依据。</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2）原位无害化处理服务技术应具备原位处理医疗废弃物所需的资质、条件和设施，保证各项处理条件和设施符合国家法律、法规对处理医疗废弃物的技术要求。在处理过程中，不得产生对环境的二次污染。</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3）原位无害化处理服务技术须满足医疗废物消毒毁形同步完成的原位无害化处理要求，医疗废物减容需要达到80%以上。</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4）中标人严格遵守医疗废物管理相关规定，确保安全处理，每日须与采购人指定回收人员进行现场交接，并在相关交接记录上签名。</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5）原位无害化处理服务应在24小时监控的环境内，采购人有权对所委托的医疗废物处理情况进行了解和监督，若发现不妥之处，可随时向有关部门进行投诉。</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6）原位无害化处理技术服务需投入的处理设备及安装、原位无害化处理技术服务人员服务费、设备维修维保等由中标人承担，产生的生活垃圾由中标人负责处理，场地改造费用由中标人承担。</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7）遇停电等突发事件，中标人须提供应急处理方案，应急处理方案须符合国家医疗废物处理法律法规等的要求。中标人须配合医院进行应急处理演练。</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8）中标人须制定好原位无害化处理技术服务的规章制度，定期对原位无害化处理技术服务人员进行培训，做好原位无害化处理技术服务的安全防护工作。</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9）原位无害化处理技术服务单位后续应按照《医疗废物处理处置污染控制标准》等文件要求提供环境监测无害化监测指标给采购人。</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10）原位无害化处理技术服务人员在医院指定地点接收医疗废弃物，不得影响医院正常的经营活动，遵守医院的相关环境、院感以及其他安全管理规定。</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11）原位无害化处理技术服务签收之后，若发生意外或者事故，责任由原位无害化处理技术服务单位承担。</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12）每日对医院集中暂存的固体医疗废物进行原位无害化处理技术服务，要求日产日清，不得形成医疗垃圾堆积现象。</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13）如经环保、卫监等国家相关机构或第三方机构检测不合格，采购人不承担责任，由中标人自行整改。</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14）以下两种芽孢作为指示剂消毒效果需要灭杀对数值≥6.0；</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（1）嗜热脂肪杆菌芽孢作为指示剂杀灭对数值</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（2）枯草杆菌黑色变种芽孢作为指示剂杀灭对数值</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15）处理后医疗废渣减重约30%。</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16）处理后医疗废渣粒径平均粒径≤1cm。</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注：以上标准必须符合《医疗废物处理处置污染控制标准》(GB39707-2020)，评分依据必须满足《医疗废物处理处置污染控制标准》(GB 39707-2020)标准具备CMA资质的第三方检测报告。</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（二）配置要求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中标人须配置与院日产医废量相匹配的医废处理设备，保证医废的安全稳定处理，达到国家相应要求（必须消毒毁形同步完成），医废处理设备做到一用一备，出现设备故障需尽快完成维修。技术提供方对操作人员进行培训，操作人员在院感指导下完成医废处理，实现医废的及时有效处理，达到医废的日产日清、随产随清的设计要求。同时负责原位无害化处理相关审批材料的办理。</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2、中标人须配备2名以上的驻点医疗废物处理技术服务工作人员，以及24小时响应的工程师，遇突发情况时能够按照指定的应急处理方案解决问题，医疗废物须保证在48小时之内处理好。</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3、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（三）其他要求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1、处置中使用的水电费由中标人承担。</w:t>
      </w:r>
      <w:r/>
    </w:p>
    <w:p>
      <w:pPr>
        <w:ind w:firstLine="482"/>
        <w:jc w:val="left"/>
        <w:spacing w:line="336" w:lineRule="auto"/>
        <w:widowControl/>
        <w:rPr>
          <w:rFonts w:ascii="宋体" w:hAnsi="宋体" w:cs="宋体"/>
          <w:sz w:val="24"/>
        </w:rPr>
      </w:pPr>
      <w:r>
        <w:rPr>
          <w:rFonts w:hint="eastAsia" w:ascii="宋体" w:hAnsi="宋体" w:cs="宋体"/>
          <w:sz w:val="24"/>
          <w:highlight w:val="white"/>
        </w:rPr>
        <w:t xml:space="preserve">2、环保、卫监等管理部门对原位无害化处理相关的监管由中标人对接处理，发生的一切费用由中标人承担。</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四、付款方式</w:t>
      </w:r>
      <w:r/>
    </w:p>
    <w:p>
      <w:pPr>
        <w:pStyle w:val="707"/>
        <w:ind w:firstLine="480"/>
        <w:spacing w:line="360" w:lineRule="auto"/>
        <w:rPr>
          <w:sz w:val="24"/>
          <w:szCs w:val="24"/>
        </w:rPr>
      </w:pPr>
      <w:r>
        <w:rPr>
          <w:rFonts w:hint="eastAsia"/>
          <w:sz w:val="24"/>
          <w:szCs w:val="24"/>
        </w:rPr>
        <w:t xml:space="preserve">医疗废弃物无害化处置</w:t>
      </w:r>
      <w:r>
        <w:rPr>
          <w:sz w:val="24"/>
          <w:szCs w:val="24"/>
        </w:rPr>
        <w:t xml:space="preserve">费按</w:t>
      </w:r>
      <w:r>
        <w:rPr>
          <w:rFonts w:hint="eastAsia"/>
          <w:sz w:val="24"/>
          <w:szCs w:val="24"/>
        </w:rPr>
        <w:t xml:space="preserve">重量结算，每季度结算一次。</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1.合同签订后，收到中标人发票10个工作日内，合同甲方向乙方支付合同金额的30%作为预付款（签订合同时，如乙方</w:t>
      </w:r>
      <w:r>
        <w:rPr>
          <w:rFonts w:hint="eastAsia" w:hAnsi="宋体" w:cs="宋体"/>
          <w:color w:val="000000"/>
          <w:sz w:val="24"/>
          <w:szCs w:val="24"/>
        </w:rPr>
        <w:t xml:space="preserve">书面</w:t>
      </w:r>
      <w:r>
        <w:rPr>
          <w:rFonts w:hint="eastAsia" w:hAnsi="宋体" w:cs="宋体"/>
          <w:color w:val="000000"/>
          <w:sz w:val="24"/>
          <w:szCs w:val="24"/>
        </w:rPr>
        <w:t xml:space="preserve">明确表示无需预付款或者主动要求降低预付款比例的，甲方可不适用前述规定）。</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2.后续处置费按实际发生的重量结算：以合同中甲、乙双方确认的实际收取的医疗废弃重量结算单为准。价格按中标单价执行，每季度结算一次。</w:t>
      </w:r>
      <w:r>
        <w:rPr>
          <w:rFonts w:hint="eastAsia"/>
          <w:color w:val="000000"/>
          <w:sz w:val="24"/>
          <w:szCs w:val="24"/>
        </w:rPr>
        <w:t xml:space="preserve">甲方收到</w:t>
      </w:r>
      <w:r>
        <w:rPr>
          <w:rFonts w:hint="eastAsia" w:hAnsi="宋体" w:cs="Times New Roman"/>
          <w:color w:val="000000"/>
          <w:sz w:val="24"/>
        </w:rPr>
        <w:t xml:space="preserve">乙方等额的合法发票</w:t>
      </w:r>
      <w:r>
        <w:rPr>
          <w:rFonts w:hint="eastAsia" w:hAnsi="宋体" w:cs="仿宋"/>
          <w:color w:val="000000"/>
          <w:sz w:val="24"/>
        </w:rPr>
        <w:t xml:space="preserve">后30个工作日内</w:t>
      </w:r>
      <w:r>
        <w:rPr>
          <w:rFonts w:hint="eastAsia" w:hAnsi="宋体" w:cs="宋体"/>
          <w:color w:val="000000"/>
          <w:sz w:val="24"/>
          <w:szCs w:val="24"/>
        </w:rPr>
        <w:t xml:space="preserve">向乙方支付上一个季度服务费（第一次付款时，扣回预付款），付款时须按照国家相关规定及甲方的要求提供有效的增值税发票。</w:t>
      </w:r>
      <w:r/>
    </w:p>
    <w:p>
      <w:pPr>
        <w:pStyle w:val="702"/>
        <w:ind w:firstLine="480"/>
      </w:pPr>
      <w:r>
        <w:rPr>
          <w:rFonts w:hint="eastAsia" w:hAnsi="宋体" w:cs="宋体"/>
          <w:sz w:val="24"/>
        </w:rPr>
        <w:t xml:space="preserve">注：按以上付款，无任何银行利息，由乙方事先提供税务发票，一律通过银行结转。</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五、合同履约期限及地点： </w:t>
      </w:r>
      <w:r/>
    </w:p>
    <w:p>
      <w:pPr>
        <w:ind w:firstLine="482"/>
        <w:jc w:val="left"/>
        <w:spacing w:line="336" w:lineRule="auto"/>
        <w:widowControl/>
        <w:rPr>
          <w:rFonts w:ascii="宋体" w:hAnsi="宋体" w:cs="宋体"/>
          <w:sz w:val="24"/>
        </w:rPr>
      </w:pPr>
      <w:r>
        <w:rPr>
          <w:rFonts w:hint="eastAsia" w:ascii="宋体" w:hAnsi="宋体" w:cs="宋体"/>
          <w:sz w:val="24"/>
        </w:rPr>
        <w:t xml:space="preserve">合同履约期限：一年 </w:t>
      </w:r>
      <w:r/>
    </w:p>
    <w:p>
      <w:pPr>
        <w:ind w:firstLine="482"/>
        <w:jc w:val="left"/>
        <w:spacing w:line="336" w:lineRule="auto"/>
        <w:widowControl/>
      </w:pPr>
      <w:r>
        <w:rPr>
          <w:rFonts w:hint="eastAsia" w:ascii="宋体" w:hAnsi="宋体" w:cs="宋体"/>
          <w:sz w:val="24"/>
        </w:rPr>
        <w:t xml:space="preserve">履约地点：招标人指定地点。</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六、特别说明：</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1、报价含完成项目需求中的一切费用。本次招标不接受选择性报价。</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2、招标人所列要求为基本要求，投标人必须完全响应，中标后不得提出任何疑义,不响应视同违约。请各投标人投标前自行勘查现场做好评估。</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3、资格后审：公开招标项目开标结束后，招标人或采购代理机构应当依法对投标人的资格进行审查。资格审查材料的复印件须在投标文件中提供。</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4、对本项目投标人资格要求、项目需求、评分标准等的质疑由招标单位负责答复；招标人具有项目的解释权，质疑函和答复须同时报招标代理机构备案管理。</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七、采购标的对应的中小企业划分标准所属行业一览表</w:t>
      </w:r>
      <w:r/>
    </w:p>
    <w:tbl>
      <w:tblPr>
        <w:tblW w:w="9124" w:type="dxa"/>
        <w:tblInd w:w="13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969"/>
        <w:gridCol w:w="4273"/>
        <w:gridCol w:w="3882"/>
      </w:tblGrid>
      <w:tr>
        <w:trPr>
          <w:trHeight w:val="218"/>
        </w:trPr>
        <w:tc>
          <w:tcPr>
            <w:tcW w:w="969" w:type="dxa"/>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序号</w:t>
            </w:r>
            <w:r/>
          </w:p>
        </w:tc>
        <w:tc>
          <w:tcPr>
            <w:tcW w:w="4273" w:type="dxa"/>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采购标的</w:t>
            </w:r>
            <w:r/>
          </w:p>
        </w:tc>
        <w:tc>
          <w:tcPr>
            <w:tcW w:w="3882" w:type="dxa"/>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对应中小企业划分标准所属行业</w:t>
            </w:r>
            <w:r/>
          </w:p>
        </w:tc>
      </w:tr>
      <w:tr>
        <w:trPr>
          <w:trHeight w:val="231"/>
        </w:trPr>
        <w:tc>
          <w:tcPr>
            <w:tcW w:w="969" w:type="dxa"/>
            <w:vAlign w:val="center"/>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1</w:t>
            </w:r>
            <w:r/>
          </w:p>
        </w:tc>
        <w:tc>
          <w:tcPr>
            <w:tcW w:w="4273" w:type="dxa"/>
            <w:vAlign w:val="center"/>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医疗废弃物无害化处置项目</w:t>
            </w:r>
            <w:r/>
          </w:p>
        </w:tc>
        <w:tc>
          <w:tcPr>
            <w:tcW w:w="3882" w:type="dxa"/>
            <w:vAlign w:val="center"/>
            <w:textDirection w:val="lrTb"/>
            <w:noWrap w:val="false"/>
          </w:tcPr>
          <w:p>
            <w:pPr>
              <w:pStyle w:val="703"/>
              <w:jc w:val="center"/>
              <w:rPr>
                <w:rFonts w:ascii="宋体" w:hAnsi="宋体" w:cs="宋体"/>
                <w:sz w:val="24"/>
              </w:rPr>
            </w:pPr>
            <w:r/>
            <w:bookmarkStart w:id="222" w:name="_Hlk223613361"/>
            <w:r>
              <w:rPr>
                <w:rFonts w:hint="eastAsia" w:ascii="宋体" w:hAnsi="宋体" w:cs="宋体"/>
                <w:sz w:val="24"/>
                <w:highlight w:val="white"/>
              </w:rPr>
              <w:t xml:space="preserve">其他未列明行业</w:t>
            </w:r>
            <w:bookmarkEnd w:id="222"/>
            <w:r/>
            <w:r/>
          </w:p>
        </w:tc>
      </w:tr>
    </w:tbl>
    <w:p>
      <w:pPr>
        <w:pStyle w:val="703"/>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ascii="宋体" w:hAnsi="宋体"/>
          <w:sz w:val="24"/>
        </w:rPr>
      </w:r>
      <w:r/>
    </w:p>
    <w:p>
      <w:pPr>
        <w:pStyle w:val="723"/>
        <w:ind w:firstLine="561"/>
        <w:jc w:val="both"/>
        <w:spacing w:beforeAutospacing="0" w:afterAutospacing="0" w:line="360" w:lineRule="auto"/>
        <w:rPr>
          <w:rFonts w:ascii="宋体" w:hAnsi="宋体"/>
          <w:b/>
          <w:bCs/>
        </w:rPr>
      </w:pPr>
      <w:r>
        <w:rPr>
          <w:rFonts w:ascii="宋体" w:hAnsi="宋体"/>
          <w:b/>
          <w:bCs/>
        </w:rPr>
      </w:r>
      <w:r/>
    </w:p>
    <w:p>
      <w:pPr>
        <w:jc w:val="center"/>
        <w:widowControl/>
        <w:rPr>
          <w:rFonts w:ascii="宋体" w:hAnsi="宋体"/>
        </w:rPr>
      </w:pPr>
      <w:r/>
      <w:bookmarkStart w:id="223" w:name="_Toc120614281"/>
      <w:r>
        <w:rPr>
          <w:rFonts w:hint="eastAsia" w:ascii="宋体" w:hAnsi="宋体" w:cs="黑体"/>
          <w:b/>
          <w:sz w:val="44"/>
          <w:szCs w:val="44"/>
        </w:rPr>
        <w:t xml:space="preserve">第五章</w:t>
      </w:r>
      <w:r>
        <w:rPr>
          <w:rFonts w:hint="eastAsia" w:ascii="宋体" w:hAnsi="宋体" w:cs="黑体"/>
          <w:sz w:val="44"/>
          <w:szCs w:val="44"/>
        </w:rPr>
        <w:t xml:space="preserve">  </w:t>
      </w:r>
      <w:r>
        <w:rPr>
          <w:rFonts w:hint="eastAsia" w:ascii="宋体" w:hAnsi="宋体" w:cs="黑体"/>
          <w:b/>
          <w:sz w:val="44"/>
          <w:szCs w:val="44"/>
        </w:rPr>
        <w:t xml:space="preserve">评标方法与评标标准</w:t>
      </w:r>
      <w:r/>
    </w:p>
    <w:p>
      <w:pPr>
        <w:pStyle w:val="723"/>
        <w:jc w:val="both"/>
        <w:spacing w:beforeAutospacing="0" w:afterAutospacing="0"/>
        <w:rPr>
          <w:rFonts w:ascii="宋体" w:hAnsi="宋体"/>
        </w:rPr>
      </w:pPr>
      <w:r>
        <w:rPr>
          <w:rFonts w:ascii="宋体" w:hAnsi="宋体"/>
        </w:rPr>
        <w:t xml:space="preserve"> </w:t>
      </w:r>
      <w:r/>
    </w:p>
    <w:p>
      <w:pPr>
        <w:ind w:firstLine="482"/>
        <w:spacing w:line="360" w:lineRule="auto"/>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2"/>
        <w:spacing w:line="360" w:lineRule="auto"/>
        <w:rPr>
          <w:rFonts w:ascii="宋体" w:hAnsi="宋体"/>
          <w:sz w:val="24"/>
        </w:rPr>
      </w:pPr>
      <w:r>
        <w:rPr>
          <w:rFonts w:hint="eastAsia" w:ascii="宋体" w:hAnsi="宋体"/>
          <w:sz w:val="24"/>
        </w:rPr>
        <w:t xml:space="preserve">本项目采用最低评标价法，评标结果按投标报价由低到高顺序排列。投标报价相同的并列。投标文件满足招标文件全部实质性要求且投标报价最低的投标人为排名第一的中标候选人。</w:t>
      </w:r>
      <w:r/>
    </w:p>
    <w:p>
      <w:pPr>
        <w:ind w:firstLine="482"/>
        <w:spacing w:line="360" w:lineRule="auto"/>
        <w:rPr>
          <w:rFonts w:ascii="宋体" w:hAnsi="宋体"/>
          <w:b/>
          <w:bCs/>
          <w:sz w:val="24"/>
        </w:rPr>
      </w:pPr>
      <w:r>
        <w:rPr>
          <w:rFonts w:hint="eastAsia" w:ascii="宋体" w:hAnsi="宋体"/>
          <w:b/>
          <w:bCs/>
          <w:sz w:val="24"/>
        </w:rPr>
        <w:t xml:space="preserve">二、政府采购政策功能落实</w:t>
      </w:r>
      <w:r/>
    </w:p>
    <w:p>
      <w:pPr>
        <w:ind w:firstLine="480"/>
        <w:spacing w:line="360" w:lineRule="auto"/>
        <w:rPr>
          <w:rFonts w:ascii="宋体" w:hAnsi="宋体"/>
          <w:sz w:val="24"/>
        </w:rPr>
      </w:pPr>
      <w:r>
        <w:rPr>
          <w:rFonts w:hint="eastAsia" w:ascii="宋体" w:hAnsi="宋体"/>
          <w:sz w:val="24"/>
        </w:rPr>
        <w:t xml:space="preserve">1、小微型企业价格扣除</w:t>
      </w:r>
      <w:r/>
    </w:p>
    <w:p>
      <w:pPr>
        <w:ind w:firstLine="480"/>
        <w:spacing w:line="360" w:lineRule="auto"/>
        <w:rPr>
          <w:rFonts w:ascii="宋体" w:hAnsi="宋体"/>
          <w:sz w:val="24"/>
        </w:rPr>
      </w:pPr>
      <w:r>
        <w:rPr>
          <w:rFonts w:hint="eastAsia" w:ascii="宋体" w:hAnsi="宋体"/>
          <w:sz w:val="24"/>
        </w:rPr>
        <w:t xml:space="preserve">（1）本项目对小型和微型企业服务给予20%的扣除价格，用扣除后的价格参与评审。</w:t>
      </w:r>
      <w:r/>
    </w:p>
    <w:p>
      <w:pPr>
        <w:ind w:firstLine="480"/>
        <w:spacing w:line="360" w:lineRule="auto"/>
        <w:rPr>
          <w:rFonts w:ascii="宋体" w:hAnsi="宋体"/>
          <w:sz w:val="24"/>
        </w:rPr>
      </w:pPr>
      <w:r>
        <w:rPr>
          <w:rFonts w:hint="eastAsia" w:ascii="宋体" w:hAnsi="宋体"/>
          <w:sz w:val="24"/>
        </w:rPr>
        <w:t xml:space="preserve">（2）供应商需按照采购文件的要求提供相应的《中小企业声明函》。</w:t>
      </w:r>
      <w:r/>
    </w:p>
    <w:p>
      <w:pPr>
        <w:ind w:firstLine="480"/>
        <w:spacing w:line="360" w:lineRule="auto"/>
        <w:rPr>
          <w:rFonts w:ascii="宋体" w:hAnsi="宋体"/>
          <w:sz w:val="24"/>
        </w:rPr>
      </w:pPr>
      <w:r>
        <w:rPr>
          <w:rFonts w:hint="eastAsia" w:ascii="宋体" w:hAnsi="宋体"/>
          <w:sz w:val="24"/>
        </w:rPr>
        <w:t xml:space="preserve">（3）企业标准请参照《关于印发中小企业划型标准规定的通知》（工信部联企业[2011]300号）文件规定自行填写。</w:t>
      </w:r>
      <w:r/>
    </w:p>
    <w:p>
      <w:pPr>
        <w:ind w:firstLine="480"/>
        <w:spacing w:line="360" w:lineRule="auto"/>
        <w:rPr>
          <w:rFonts w:ascii="宋体" w:hAnsi="宋体"/>
          <w:sz w:val="24"/>
        </w:rPr>
      </w:pPr>
      <w:r>
        <w:rPr>
          <w:rFonts w:hint="eastAsia" w:ascii="宋体" w:hAnsi="宋体"/>
          <w:sz w:val="24"/>
        </w:rPr>
        <w:t xml:space="preserve">2、残疾人福利单位价格扣除</w:t>
      </w:r>
      <w:r/>
    </w:p>
    <w:p>
      <w:pPr>
        <w:ind w:firstLine="480"/>
        <w:spacing w:line="360" w:lineRule="auto"/>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360" w:lineRule="auto"/>
        <w:rPr>
          <w:rFonts w:ascii="宋体" w:hAnsi="宋体"/>
          <w:sz w:val="24"/>
        </w:rPr>
      </w:pPr>
      <w:r>
        <w:rPr>
          <w:rFonts w:hint="eastAsia" w:ascii="宋体" w:hAnsi="宋体"/>
          <w:sz w:val="24"/>
        </w:rPr>
        <w:t xml:space="preserve">3、监狱和戒毒企业价格扣除</w:t>
      </w:r>
      <w:r/>
    </w:p>
    <w:p>
      <w:pPr>
        <w:ind w:firstLine="480"/>
        <w:spacing w:line="360" w:lineRule="auto"/>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spacing w:line="360" w:lineRule="auto"/>
        <w:rPr>
          <w:rFonts w:ascii="宋体" w:hAnsi="宋体"/>
        </w:rPr>
      </w:pPr>
      <w:r>
        <w:rPr>
          <w:rFonts w:hint="eastAsia" w:ascii="宋体" w:hAnsi="宋体"/>
          <w:sz w:val="24"/>
        </w:rPr>
        <w:t xml:space="preserve">5、供应商须按照招标文件要求提供相应的《企业声明函》（格式附后），不</w:t>
      </w:r>
      <w:r>
        <w:rPr>
          <w:rFonts w:hint="eastAsia" w:ascii="宋体" w:hAnsi="宋体"/>
          <w:sz w:val="24"/>
        </w:rPr>
        <w:t xml:space="preserve">提供声明函或有弄虚作假的，将依法承担相应责任。</w:t>
      </w:r>
      <w:r/>
    </w:p>
    <w:p>
      <w:pPr>
        <w:pStyle w:val="723"/>
        <w:ind w:firstLine="480"/>
        <w:spacing w:before="120" w:beforeAutospacing="0" w:after="120" w:afterAutospacing="0" w:line="360" w:lineRule="auto"/>
        <w:rPr>
          <w:rFonts w:ascii="宋体" w:hAnsi="宋体"/>
        </w:rPr>
      </w:pPr>
      <w:r>
        <w:rPr>
          <w:rFonts w:hint="eastAsia" w:ascii="宋体" w:hAnsi="宋体"/>
        </w:rPr>
        <w:t xml:space="preserve">2</w:t>
      </w:r>
      <w:r>
        <w:rPr>
          <w:rFonts w:hint="eastAsia" w:ascii="宋体" w:hAnsi="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rPr>
        <w:t xml:space="preserve">如属政府强制采购产品未提供认证证书的或认证证书提供不全的将视为未实质性响应采购要求。</w:t>
      </w:r>
      <w:r>
        <w:rPr>
          <w:rFonts w:hint="eastAsia" w:ascii="宋体" w:hAnsi="宋体"/>
        </w:rPr>
        <w:t xml:space="preserve">其他条件相同情况下，应当优先采购节能产品、环境标志产品。</w:t>
      </w:r>
      <w:r/>
    </w:p>
    <w:p>
      <w:pPr>
        <w:pStyle w:val="723"/>
        <w:ind w:firstLine="480"/>
        <w:spacing w:before="120" w:beforeAutospacing="0" w:after="120" w:afterAutospacing="0" w:line="360" w:lineRule="auto"/>
        <w:rPr>
          <w:rFonts w:ascii="宋体" w:hAnsi="宋体"/>
        </w:rPr>
      </w:pPr>
      <w:r>
        <w:rPr>
          <w:rFonts w:hint="eastAsia" w:ascii="宋体" w:hAnsi="宋体"/>
        </w:rPr>
        <w:t xml:space="preserve">3</w:t>
      </w:r>
      <w:r>
        <w:rPr>
          <w:rFonts w:hint="eastAsia" w:ascii="宋体" w:hAnsi="宋体"/>
        </w:rPr>
        <w:t xml:space="preserve">、供应商对于投标产品的商品包装、快递包装应按照“财办库〔2020〕123号《关于印发《商品包装政府采购需求标准（试行）》、《快递包装政府采购需求标准（试行）》的通知》”执行。</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、采购本国产品的支持政策</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.1 本项目政府采购活动中既有本国产品又有非本国产品参与竞争的，依法对本国产品给予价格评审优惠，对本国产品的报价给予 </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rPr>
          <w:rFonts w:ascii="宋体" w:hAnsi="宋体" w:cs="宋体"/>
          <w:u w:val="single"/>
        </w:rPr>
      </w:pPr>
      <w:r>
        <w:rPr>
          <w:rFonts w:hint="eastAsia" w:ascii="宋体" w:hAnsi="宋体" w:cs="宋体"/>
          <w:sz w:val="24"/>
        </w:rPr>
        <w:t xml:space="preserve">4</w:t>
      </w:r>
      <w:r>
        <w:rPr>
          <w:rFonts w:hint="eastAsia" w:ascii="宋体" w:hAnsi="宋体" w:cs="宋体"/>
          <w:sz w:val="24"/>
        </w:rPr>
        <w:t xml:space="preserve">.5 评标过程中，如发现供应商在《声明函》内容含义不明确、同类事项与</w:t>
      </w:r>
      <w:r>
        <w:rPr>
          <w:rFonts w:hint="eastAsia" w:ascii="宋体" w:hAnsi="宋体" w:cs="宋体"/>
          <w:sz w:val="24"/>
        </w:rPr>
        <w:t xml:space="preserve">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3"/>
        <w:ind w:firstLine="200"/>
        <w:spacing w:before="120" w:beforeAutospacing="0" w:after="120" w:afterAutospacing="0" w:line="360" w:lineRule="auto"/>
        <w:rPr>
          <w:rFonts w:ascii="宋体" w:hAnsi="宋体" w:cs="宋体"/>
        </w:rPr>
      </w:pPr>
      <w:r>
        <w:rPr>
          <w:rFonts w:hint="eastAsia" w:ascii="宋体" w:hAnsi="宋体" w:cs="宋体"/>
        </w:rPr>
        <w:t xml:space="preserve">5</w:t>
      </w:r>
      <w:r>
        <w:rPr>
          <w:rFonts w:hint="eastAsia" w:ascii="宋体" w:hAnsi="宋体" w:cs="宋体"/>
        </w:rPr>
        <w:t xml:space="preserve">、本文件中若涉及到数据中心采购，应按照《&lt;绿色数据中心政府采购需求标准（试行）&gt;的通知》（财库〔2023〕7号）执行。</w:t>
      </w:r>
      <w:r/>
    </w:p>
    <w:p>
      <w:pPr>
        <w:pStyle w:val="723"/>
        <w:ind w:firstLine="200"/>
        <w:spacing w:before="100" w:after="100" w:line="360" w:lineRule="auto"/>
        <w:rPr>
          <w:rFonts w:ascii="宋体" w:hAnsi="宋体" w:cs="黑体"/>
          <w:b/>
          <w:sz w:val="44"/>
          <w:szCs w:val="44"/>
        </w:rPr>
      </w:pPr>
      <w:r>
        <w:rPr>
          <w:rFonts w:hint="eastAsia" w:ascii="宋体" w:hAnsi="宋体" w:cs="宋体"/>
        </w:rPr>
        <w:t xml:space="preserve">6</w:t>
      </w:r>
      <w:r>
        <w:rPr>
          <w:rFonts w:hint="eastAsia" w:ascii="宋体" w:hAnsi="宋体" w:cs="宋体"/>
        </w:rPr>
        <w:t xml:space="preserve">、本文件中若涉及到绿色建材采购，按照《关于进一步扩大政府采购支持 绿 色 建 材 促 进 建 筑 品 质 提 升 政 策 实 施 范 围 的 通 知 》 （ 财 库〔 2024 〕 36 号 ）执行。</w:t>
      </w:r>
      <w:r/>
    </w:p>
    <w:p>
      <w:pPr>
        <w:jc w:val="left"/>
        <w:widowControl/>
        <w:rPr>
          <w:rFonts w:ascii="宋体" w:hAnsi="宋体" w:cs="黑体"/>
          <w:b/>
          <w:sz w:val="44"/>
          <w:szCs w:val="44"/>
        </w:rPr>
      </w:pPr>
      <w:r>
        <w:rPr>
          <w:rFonts w:ascii="宋体" w:hAnsi="宋体" w:cs="黑体"/>
          <w:b/>
          <w:sz w:val="44"/>
          <w:szCs w:val="44"/>
        </w:rPr>
        <w:br w:type="page" w:clear="all"/>
      </w:r>
      <w:r/>
    </w:p>
    <w:p>
      <w:pPr>
        <w:jc w:val="center"/>
        <w:widowControl/>
        <w:rPr>
          <w:rFonts w:ascii="宋体" w:hAnsi="宋体"/>
          <w:b/>
        </w:rPr>
      </w:pPr>
      <w:r>
        <w:rPr>
          <w:rFonts w:hint="eastAsia" w:ascii="宋体" w:hAnsi="宋体" w:cs="黑体"/>
          <w:b/>
          <w:sz w:val="44"/>
          <w:szCs w:val="44"/>
        </w:rPr>
        <w:t xml:space="preserve">第六章  投标文件格式</w:t>
      </w:r>
      <w:r/>
    </w:p>
    <w:p>
      <w:pPr>
        <w:pStyle w:val="723"/>
        <w:jc w:val="center"/>
        <w:spacing w:beforeAutospacing="0" w:afterAutospacing="0"/>
        <w:rPr>
          <w:rFonts w:ascii="宋体" w:hAnsi="宋体" w:cs="宋体"/>
          <w:b/>
          <w:sz w:val="72"/>
          <w:szCs w:val="72"/>
        </w:rPr>
      </w:pPr>
      <w:r/>
      <w:bookmarkStart w:id="224" w:name="_Toc49090576"/>
      <w:r/>
      <w:bookmarkStart w:id="225" w:name="_Toc120614282"/>
      <w:r/>
      <w:bookmarkStart w:id="226" w:name="_Hlt26671244"/>
      <w:r/>
      <w:bookmarkStart w:id="227" w:name="_Toc26554094"/>
      <w:r/>
      <w:bookmarkStart w:id="228" w:name="_Hlt26955039"/>
      <w:r/>
      <w:bookmarkEnd w:id="224"/>
      <w:r/>
      <w:bookmarkEnd w:id="225"/>
      <w:r/>
      <w:r/>
    </w:p>
    <w:p>
      <w:pPr>
        <w:pStyle w:val="723"/>
        <w:jc w:val="center"/>
        <w:spacing w:beforeAutospacing="0" w:afterAutospacing="0"/>
        <w:rPr>
          <w:rFonts w:ascii="宋体" w:hAnsi="宋体"/>
        </w:rPr>
      </w:pPr>
      <w:r>
        <w:rPr>
          <w:rFonts w:hint="eastAsia" w:ascii="宋体" w:hAnsi="宋体" w:cs="宋体"/>
          <w:b/>
          <w:sz w:val="72"/>
          <w:szCs w:val="72"/>
        </w:rPr>
        <w:t xml:space="preserve">投  标  文  件</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ind w:firstLine="1084"/>
        <w:jc w:val="both"/>
        <w:spacing w:beforeAutospacing="0" w:afterAutospacing="0"/>
        <w:rPr>
          <w:rFonts w:ascii="宋体" w:hAnsi="宋体"/>
        </w:rPr>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723"/>
        <w:ind w:firstLine="1084"/>
        <w:jc w:val="both"/>
        <w:spacing w:beforeAutospacing="0" w:afterAutospacing="0"/>
        <w:rPr>
          <w:rFonts w:ascii="宋体" w:hAnsi="宋体"/>
        </w:rPr>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723"/>
        <w:jc w:val="both"/>
        <w:spacing w:beforeAutospacing="0" w:afterAutospacing="0"/>
        <w:rPr>
          <w:rFonts w:ascii="宋体" w:hAnsi="宋体"/>
        </w:rPr>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723"/>
        <w:jc w:val="both"/>
        <w:spacing w:beforeAutospacing="0" w:afterAutospacing="0"/>
        <w:rPr>
          <w:rFonts w:ascii="宋体" w:hAnsi="宋体"/>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723"/>
        <w:jc w:val="center"/>
        <w:spacing w:beforeAutospacing="0" w:afterAutospacing="0" w:line="0" w:lineRule="atLeast"/>
        <w:rPr>
          <w:rFonts w:ascii="宋体" w:hAnsi="宋体"/>
        </w:rPr>
      </w:pPr>
      <w:r>
        <w:rPr>
          <w:rFonts w:hint="eastAsia" w:ascii="宋体" w:hAnsi="宋体" w:cs="宋体"/>
          <w:b/>
          <w:sz w:val="32"/>
          <w:szCs w:val="32"/>
        </w:rPr>
        <w:t xml:space="preserve">投标文件目录</w:t>
      </w:r>
      <w:r/>
    </w:p>
    <w:p>
      <w:pPr>
        <w:pStyle w:val="723"/>
        <w:jc w:val="center"/>
        <w:spacing w:beforeAutospacing="0" w:afterAutospacing="0" w:line="0" w:lineRule="atLeast"/>
        <w:rPr>
          <w:rFonts w:ascii="宋体" w:hAnsi="宋体"/>
        </w:rPr>
      </w:pPr>
      <w:r>
        <w:rPr>
          <w:rFonts w:ascii="宋体" w:hAnsi="宋体"/>
        </w:rPr>
        <w:t xml:space="preserve"> </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一、法人或者其他组织的营业执照等证明文件，自然人的身份证明</w:t>
      </w:r>
      <w:r/>
    </w:p>
    <w:p>
      <w:pPr>
        <w:pStyle w:val="723"/>
        <w:ind w:left="480"/>
        <w:jc w:val="both"/>
        <w:spacing w:beforeAutospacing="0" w:afterAutospacing="0" w:line="360" w:lineRule="auto"/>
        <w:rPr>
          <w:rFonts w:ascii="宋体" w:hAnsi="宋体" w:cs="宋体"/>
          <w:i/>
          <w:u w:val="single"/>
        </w:rPr>
      </w:pPr>
      <w:r>
        <w:rPr>
          <w:rFonts w:hint="eastAsia" w:ascii="宋体" w:hAnsi="宋体" w:cs="宋体"/>
          <w:i/>
          <w:u w:val="single"/>
        </w:rPr>
        <w:t xml:space="preserve">二、</w:t>
      </w:r>
      <w:r>
        <w:rPr>
          <w:rFonts w:hint="eastAsia" w:ascii="宋体" w:hAnsi="宋体" w:cs="宋体"/>
          <w:i/>
          <w:u w:val="single"/>
        </w:rPr>
        <w:t xml:space="preserve">上一年度的财务状况报表（成立不满一年无需提供）。</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四、具备履行合同所必需的设备和专业技术能力的书面声明</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五、参加政府采购活动前 3 年内在经营活动中没有重大违法记录的书面声明</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23"/>
        <w:ind w:firstLine="480"/>
        <w:jc w:val="both"/>
        <w:spacing w:beforeAutospacing="0" w:afterAutospacing="0" w:line="360" w:lineRule="auto"/>
        <w:rPr>
          <w:rFonts w:ascii="宋体" w:hAnsi="宋体" w:cs="宋体"/>
          <w:bCs/>
          <w:i/>
          <w:u w:val="single"/>
        </w:rPr>
      </w:pPr>
      <w:r>
        <w:rPr>
          <w:rFonts w:hint="eastAsia" w:ascii="宋体" w:hAnsi="宋体" w:cs="宋体"/>
          <w:i/>
          <w:u w:val="single"/>
        </w:rPr>
        <w:t xml:space="preserve">七、单位负责人为同一人或者存在直接控股、管理关系的不同供应商，不得参加同一合同项下的政府采购活动。</w:t>
      </w:r>
      <w:r/>
    </w:p>
    <w:p>
      <w:pPr>
        <w:pStyle w:val="723"/>
        <w:ind w:firstLine="480"/>
        <w:spacing w:line="360" w:lineRule="auto"/>
        <w:rPr>
          <w:rFonts w:ascii="宋体" w:hAnsi="宋体" w:cs="宋体"/>
          <w:i/>
          <w:u w:val="single"/>
        </w:rPr>
      </w:pPr>
      <w:r>
        <w:rPr>
          <w:rFonts w:hint="eastAsia" w:ascii="宋体" w:hAnsi="宋体" w:cs="宋体"/>
          <w:i/>
          <w:u w:val="single"/>
        </w:rPr>
        <w:t xml:space="preserve">八、</w:t>
      </w:r>
      <w:r>
        <w:rPr>
          <w:rFonts w:hint="eastAsia" w:ascii="宋体" w:hAnsi="宋体" w:cs="宋体"/>
          <w:i/>
          <w:u w:val="single"/>
        </w:rPr>
        <w:t xml:space="preserve">特定资格条件材料：</w:t>
      </w:r>
      <w:r>
        <w:rPr>
          <w:rFonts w:ascii="宋体" w:hAnsi="宋体" w:cs="宋体"/>
          <w:i/>
          <w:u w:val="single"/>
        </w:rPr>
        <w:t xml:space="preserve"> </w:t>
      </w:r>
      <w:r/>
    </w:p>
    <w:p>
      <w:pPr>
        <w:pStyle w:val="723"/>
        <w:ind w:firstLine="480"/>
        <w:spacing w:line="360" w:lineRule="auto"/>
        <w:rPr>
          <w:rFonts w:ascii="宋体" w:hAnsi="宋体" w:cs="宋体"/>
          <w:i/>
          <w:u w:val="single"/>
        </w:rPr>
      </w:pPr>
      <w:r>
        <w:rPr>
          <w:rFonts w:hint="eastAsia" w:ascii="宋体" w:hAnsi="宋体" w:cs="宋体"/>
          <w:i/>
          <w:u w:val="single"/>
        </w:rPr>
        <w:t xml:space="preserve">1</w:t>
      </w:r>
      <w:r>
        <w:rPr>
          <w:rFonts w:hint="eastAsia" w:ascii="宋体" w:hAnsi="宋体" w:cs="宋体"/>
          <w:i/>
          <w:u w:val="single"/>
        </w:rPr>
        <w:t xml:space="preserve">、</w:t>
      </w:r>
      <w:r>
        <w:rPr>
          <w:rFonts w:hint="eastAsia" w:ascii="宋体" w:hAnsi="宋体" w:cs="宋体"/>
          <w:i/>
          <w:u w:val="single"/>
        </w:rPr>
        <w:t xml:space="preserve">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九、</w:t>
      </w:r>
      <w:r>
        <w:rPr>
          <w:rFonts w:hint="eastAsia" w:ascii="宋体" w:hAnsi="宋体" w:cs="宋体"/>
          <w:i/>
          <w:u w:val="single"/>
        </w:rPr>
        <w:t xml:space="preserve">法人授权书</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十</w:t>
      </w:r>
      <w:r>
        <w:rPr>
          <w:rFonts w:hint="eastAsia" w:ascii="宋体" w:hAnsi="宋体" w:cs="宋体"/>
          <w:i/>
          <w:u w:val="single"/>
        </w:rPr>
        <w:t xml:space="preserve">、投标函</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一</w:t>
      </w:r>
      <w:r>
        <w:rPr>
          <w:rFonts w:hint="eastAsia" w:ascii="宋体" w:hAnsi="宋体" w:cs="宋体"/>
        </w:rPr>
        <w:t xml:space="preserve">、小微企业声明函或残疾人福利性单位声明函</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rPr>
        <w:t xml:space="preserve">二</w:t>
      </w:r>
      <w:r>
        <w:rPr>
          <w:rFonts w:hint="eastAsia" w:ascii="宋体" w:hAnsi="宋体" w:cs="宋体"/>
        </w:rPr>
        <w:t xml:space="preserve">、</w:t>
      </w:r>
      <w:bookmarkStart w:id="229" w:name="OLE_LINK90"/>
      <w:r>
        <w:rPr>
          <w:rFonts w:hint="eastAsia" w:ascii="宋体" w:hAnsi="宋体" w:cs="宋体"/>
        </w:rPr>
        <w:t xml:space="preserve">投标分项报价表</w:t>
      </w:r>
      <w:bookmarkEnd w:id="229"/>
      <w:r/>
      <w:r/>
    </w:p>
    <w:p>
      <w:pPr>
        <w:pStyle w:val="723"/>
        <w:ind w:firstLine="480"/>
        <w:jc w:val="both"/>
        <w:spacing w:beforeAutospacing="0" w:afterAutospacing="0" w:line="360" w:lineRule="auto"/>
        <w:rPr>
          <w:rFonts w:ascii="宋体" w:hAnsi="宋体"/>
          <w:i/>
          <w:u w:val="single"/>
        </w:rPr>
      </w:pPr>
      <w:r>
        <w:rPr>
          <w:rFonts w:hint="eastAsia" w:ascii="宋体" w:hAnsi="宋体" w:cs="宋体"/>
          <w:i/>
          <w:u w:val="single"/>
        </w:rPr>
        <w:t xml:space="preserve">十</w:t>
      </w:r>
      <w:r>
        <w:rPr>
          <w:rFonts w:hint="eastAsia" w:ascii="宋体" w:hAnsi="宋体" w:cs="宋体"/>
          <w:i/>
          <w:u w:val="single"/>
        </w:rPr>
        <w:t xml:space="preserve">三</w:t>
      </w:r>
      <w:r>
        <w:rPr>
          <w:rFonts w:hint="eastAsia" w:ascii="宋体" w:hAnsi="宋体" w:cs="宋体"/>
          <w:i/>
          <w:u w:val="single"/>
        </w:rPr>
        <w:t xml:space="preserve">、</w:t>
      </w:r>
      <w:r>
        <w:rPr>
          <w:rFonts w:hint="eastAsia" w:ascii="宋体" w:hAnsi="宋体"/>
          <w:i/>
          <w:u w:val="single"/>
        </w:rPr>
        <w:t xml:space="preserve">服务承诺函</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rPr>
        <w:t xml:space="preserve">四</w:t>
      </w:r>
      <w:r>
        <w:rPr>
          <w:rFonts w:hint="eastAsia" w:ascii="宋体" w:hAnsi="宋体" w:cs="宋体"/>
        </w:rPr>
        <w:t xml:space="preserve">、商务要求响应及偏离表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五</w:t>
      </w:r>
      <w:r>
        <w:rPr>
          <w:rFonts w:hint="eastAsia" w:ascii="宋体" w:hAnsi="宋体" w:cs="宋体"/>
        </w:rPr>
        <w:t xml:space="preserve">、</w:t>
      </w:r>
      <w:r>
        <w:rPr>
          <w:rFonts w:hint="eastAsia" w:ascii="宋体" w:hAnsi="宋体" w:cs="宋体"/>
        </w:rPr>
        <w:t xml:space="preserve">关于符合本国产品标准的声明函</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六</w:t>
      </w:r>
      <w:r>
        <w:rPr>
          <w:rFonts w:hint="eastAsia" w:ascii="宋体" w:hAnsi="宋体" w:cs="宋体"/>
        </w:rPr>
        <w:t xml:space="preserve">、其他（如有）</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七</w:t>
      </w:r>
      <w:r>
        <w:rPr>
          <w:rFonts w:hint="eastAsia" w:ascii="宋体" w:hAnsi="宋体" w:cs="宋体"/>
        </w:rPr>
        <w:t xml:space="preserve">、盐城市政府采购事前信用承诺书</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br w:type="page" w:clear="all"/>
      </w:r>
      <w:r/>
    </w:p>
    <w:p>
      <w:pPr>
        <w:pStyle w:val="723"/>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jc w:val="both"/>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二、</w:t>
      </w:r>
      <w:r>
        <w:rPr>
          <w:rFonts w:hint="eastAsia" w:ascii="宋体" w:hAnsi="宋体" w:cs="黑体"/>
          <w:i/>
          <w:sz w:val="32"/>
          <w:szCs w:val="32"/>
          <w:u w:val="single"/>
        </w:rPr>
        <w:t xml:space="preserve">上一年度的财务状况报表（成立不满一年无需提供）。</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三、依法缴纳税收和社会保障资金的相关材料</w:t>
      </w:r>
      <w:r/>
    </w:p>
    <w:p>
      <w:pPr>
        <w:pStyle w:val="723"/>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四、具备履行合同所必需的设备和专业技术能力的书面声明</w:t>
      </w:r>
      <w:r/>
    </w:p>
    <w:p>
      <w:pPr>
        <w:pStyle w:val="723"/>
        <w:ind w:firstLine="492"/>
        <w:jc w:val="both"/>
        <w:spacing w:beforeAutospacing="0" w:afterAutospacing="0" w:line="0" w:lineRule="atLeast"/>
        <w:rPr>
          <w:rFonts w:ascii="宋体" w:hAnsi="宋体"/>
        </w:rPr>
      </w:pPr>
      <w:r/>
      <w:bookmarkStart w:id="230" w:name="OLE_LINK74"/>
      <w:r/>
      <w:bookmarkStart w:id="231" w:name="OLE_LINK75"/>
      <w:r/>
      <w:bookmarkStart w:id="232" w:name="OLE_LINK78"/>
      <w:r/>
      <w:bookmarkStart w:id="233" w:name="OLE_LINK79"/>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723"/>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23"/>
        <w:ind w:firstLine="492"/>
        <w:jc w:val="both"/>
        <w:spacing w:beforeAutospacing="0" w:afterAutospacing="0" w:line="0" w:lineRule="atLeast"/>
        <w:rPr>
          <w:rFonts w:ascii="宋体" w:hAnsi="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bookmarkEnd w:id="230"/>
      <w:bookmarkEnd w:id="231"/>
      <w:r/>
    </w:p>
    <w:p>
      <w:pPr>
        <w:pStyle w:val="723"/>
        <w:jc w:val="both"/>
        <w:spacing w:beforeAutospacing="0" w:afterAutospacing="0" w:line="0" w:lineRule="atLeast"/>
        <w:rPr>
          <w:rFonts w:ascii="宋体" w:hAnsi="宋体"/>
        </w:rPr>
      </w:pPr>
      <w:r>
        <w:rPr>
          <w:rFonts w:hint="eastAsia" w:ascii="宋体" w:hAnsi="宋体" w:cs="宋体"/>
        </w:rPr>
        <w:t xml:space="preserve">                 </w:t>
      </w:r>
      <w:bookmarkEnd w:id="232"/>
      <w:r/>
      <w:bookmarkEnd w:id="233"/>
      <w:r>
        <w:rPr>
          <w:rFonts w:hint="eastAsia" w:ascii="宋体" w:hAnsi="宋体" w:cs="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723"/>
        <w:jc w:val="both"/>
        <w:spacing w:beforeAutospacing="0" w:afterAutospacing="0" w:line="0" w:lineRule="atLeast"/>
        <w:rPr>
          <w:rFonts w:ascii="宋体" w:hAnsi="宋体" w:cs="宋体"/>
          <w:b/>
          <w:sz w:val="44"/>
          <w:szCs w:val="44"/>
        </w:rPr>
      </w:pPr>
      <w:r>
        <w:rPr>
          <w:rFonts w:hint="eastAsia" w:ascii="宋体" w:hAnsi="宋体" w:cs="宋体"/>
          <w:b/>
          <w:sz w:val="44"/>
          <w:szCs w:val="44"/>
        </w:rPr>
        <w:t xml:space="preserve">                </w:t>
      </w:r>
      <w:r/>
    </w:p>
    <w:p>
      <w:pPr>
        <w:pStyle w:val="723"/>
        <w:ind w:firstLine="3092"/>
        <w:jc w:val="both"/>
        <w:spacing w:beforeAutospacing="0" w:afterAutospacing="0" w:line="0" w:lineRule="atLeast"/>
        <w:rPr>
          <w:rFonts w:ascii="宋体" w:hAnsi="宋体"/>
        </w:rPr>
      </w:pPr>
      <w:r/>
      <w:bookmarkStart w:id="234" w:name="OLE_LINK76"/>
      <w:r/>
      <w:bookmarkStart w:id="235" w:name="OLE_LINK77"/>
      <w:r>
        <w:rPr>
          <w:rFonts w:hint="eastAsia" w:ascii="宋体" w:hAnsi="宋体" w:cs="宋体"/>
          <w:b/>
          <w:sz w:val="44"/>
          <w:szCs w:val="44"/>
        </w:rPr>
        <w:t xml:space="preserve">声  明</w:t>
      </w:r>
      <w:bookmarkEnd w:id="234"/>
      <w:bookmarkEnd w:id="235"/>
      <w:r/>
    </w:p>
    <w:p>
      <w:pPr>
        <w:pStyle w:val="723"/>
        <w:jc w:val="both"/>
        <w:spacing w:beforeAutospacing="0" w:afterAutospacing="0" w:line="0" w:lineRule="atLeast"/>
        <w:rPr>
          <w:rFonts w:ascii="宋体" w:hAnsi="宋体"/>
        </w:rPr>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23"/>
        <w:jc w:val="both"/>
        <w:spacing w:beforeAutospacing="0" w:afterAutospacing="0" w:line="0" w:lineRule="atLeast"/>
        <w:rPr>
          <w:rFonts w:ascii="宋体" w:hAnsi="宋体"/>
        </w:rPr>
      </w:pPr>
      <w:r>
        <w:rPr>
          <w:rFonts w:hint="eastAsia" w:ascii="宋体" w:hAnsi="宋体" w:cs="宋体"/>
        </w:rPr>
        <w:t xml:space="preserve">   </w:t>
      </w:r>
      <w:r/>
    </w:p>
    <w:p>
      <w:pPr>
        <w:pStyle w:val="723"/>
        <w:spacing w:beforeAutospacing="0" w:afterAutospacing="0"/>
        <w:rPr>
          <w:rFonts w:ascii="宋体" w:hAnsi="宋体" w:cs="黑体"/>
          <w:i/>
          <w:sz w:val="32"/>
          <w:szCs w:val="32"/>
          <w:u w:val="single"/>
        </w:rPr>
      </w:pPr>
      <w:r/>
      <w:bookmarkStart w:id="236" w:name="_Toc120614284"/>
      <w:r>
        <w:rPr>
          <w:rFonts w:hint="eastAsia" w:ascii="宋体" w:hAnsi="宋体" w:cs="黑体"/>
          <w:i/>
          <w:sz w:val="32"/>
          <w:szCs w:val="32"/>
          <w:u w:val="single"/>
        </w:rPr>
        <w:t xml:space="preserve">七、单位负责人为同一人或者存在直接控股、管理关系的不同供应商，不得参加同一合同项下的政府采购活动。</w:t>
      </w:r>
      <w:r/>
    </w:p>
    <w:p>
      <w:pPr>
        <w:pStyle w:val="723"/>
        <w:ind w:firstLine="3092"/>
        <w:jc w:val="both"/>
        <w:spacing w:beforeAutospacing="0" w:afterAutospacing="0" w:line="0" w:lineRule="atLeast"/>
        <w:rPr>
          <w:rFonts w:ascii="宋体" w:hAnsi="宋体"/>
        </w:rPr>
      </w:pPr>
      <w:r>
        <w:rPr>
          <w:rFonts w:hint="eastAsia" w:ascii="宋体" w:hAnsi="宋体" w:cs="宋体"/>
          <w:b/>
          <w:sz w:val="44"/>
          <w:szCs w:val="44"/>
        </w:rPr>
        <w:t xml:space="preserve">声  明</w:t>
      </w:r>
      <w:r/>
    </w:p>
    <w:p>
      <w:pPr>
        <w:pStyle w:val="723"/>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我单位不存在：单位负责人为同一人或者存在直接控股、管理关系的不同供应商同时参加同一合同项下的政府采购活动。</w:t>
      </w:r>
      <w:r/>
    </w:p>
    <w:p>
      <w:pPr>
        <w:pStyle w:val="723"/>
        <w:jc w:val="both"/>
        <w:spacing w:beforeAutospacing="0" w:afterAutospacing="0" w:line="0" w:lineRule="atLeast"/>
        <w:rPr>
          <w:rFonts w:ascii="宋体" w:hAnsi="宋体" w:cs="宋体"/>
        </w:rPr>
      </w:pPr>
      <w:r>
        <w:rPr>
          <w:rFonts w:ascii="宋体" w:hAnsi="宋体" w:cs="宋体"/>
        </w:rPr>
      </w:r>
      <w:r/>
    </w:p>
    <w:p>
      <w:pPr>
        <w:pStyle w:val="723"/>
        <w:spacing w:line="0" w:lineRule="atLeast"/>
        <w:rPr>
          <w:rFonts w:ascii="宋体" w:hAnsi="宋体" w:cs="宋体"/>
          <w:i/>
          <w:sz w:val="32"/>
          <w:szCs w:val="32"/>
          <w:u w:val="single"/>
        </w:rPr>
      </w:pPr>
      <w:r>
        <w:rPr>
          <w:rFonts w:hint="eastAsia" w:ascii="宋体" w:hAnsi="宋体" w:cs="宋体"/>
          <w:i/>
          <w:sz w:val="32"/>
          <w:szCs w:val="32"/>
          <w:u w:val="single"/>
        </w:rPr>
        <w:t xml:space="preserve">八、</w:t>
      </w:r>
      <w:bookmarkStart w:id="237" w:name="OLE_LINK86"/>
      <w:r>
        <w:rPr>
          <w:rFonts w:hint="eastAsia" w:ascii="宋体" w:hAnsi="宋体" w:cs="宋体"/>
          <w:i/>
          <w:sz w:val="32"/>
          <w:szCs w:val="32"/>
          <w:u w:val="single"/>
        </w:rPr>
        <w:t xml:space="preserve">特定资格要求：</w:t>
      </w:r>
      <w:r/>
    </w:p>
    <w:p>
      <w:pPr>
        <w:pStyle w:val="723"/>
        <w:spacing w:beforeAutospacing="0" w:afterAutospacing="0" w:line="0" w:lineRule="atLeast"/>
        <w:rPr>
          <w:rFonts w:ascii="宋体" w:hAnsi="宋体" w:cs="宋体"/>
          <w:i/>
          <w:sz w:val="32"/>
          <w:szCs w:val="32"/>
          <w:u w:val="single"/>
        </w:rPr>
      </w:pPr>
      <w:r>
        <w:rPr>
          <w:rFonts w:hint="eastAsia" w:ascii="宋体" w:hAnsi="宋体" w:cs="宋体"/>
          <w:i/>
          <w:sz w:val="32"/>
          <w:szCs w:val="32"/>
          <w:u w:val="single"/>
        </w:rPr>
        <w:t xml:space="preserve">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rPr>
      </w:pPr>
      <w:r>
        <w:rPr>
          <w:rFonts w:hint="eastAsia" w:ascii="宋体" w:hAnsi="宋体" w:cs="宋体"/>
          <w:i/>
          <w:sz w:val="32"/>
          <w:szCs w:val="32"/>
          <w:u w:val="single"/>
        </w:rPr>
        <w:t xml:space="preserve">九、</w:t>
      </w:r>
      <w:r>
        <w:rPr>
          <w:rFonts w:hint="eastAsia" w:ascii="宋体" w:hAnsi="宋体" w:cs="黑体"/>
          <w:i/>
          <w:sz w:val="32"/>
          <w:szCs w:val="32"/>
          <w:u w:val="single"/>
        </w:rPr>
        <w:t xml:space="preserve">法人授权书</w:t>
      </w:r>
      <w:r/>
    </w:p>
    <w:p>
      <w:pPr>
        <w:pStyle w:val="723"/>
        <w:ind w:firstLine="480"/>
        <w:spacing w:beforeAutospacing="0" w:afterAutospacing="0"/>
        <w:tabs>
          <w:tab w:val="left" w:pos="360" w:leader="none"/>
        </w:tabs>
        <w:rPr>
          <w:rFonts w:ascii="宋体" w:hAnsi="宋体"/>
        </w:rPr>
      </w:pPr>
      <w:r>
        <w:rPr>
          <w:rFonts w:ascii="宋体" w:hAnsi="宋体"/>
        </w:rPr>
        <w:t xml:space="preserve">本授权书声明：____________（投标人名称）授权________________（被授权人的姓名）为我方就</w:t>
      </w:r>
      <w:r>
        <w:rPr>
          <w:rFonts w:ascii="宋体" w:hAnsi="宋体"/>
        </w:rPr>
        <w:t xml:space="preserve">JSZC-320924-YCGX-G2026-0007</w:t>
      </w:r>
      <w:r>
        <w:rPr>
          <w:rFonts w:ascii="宋体" w:hAnsi="宋体"/>
        </w:rPr>
        <w:t xml:space="preserve">号项目采购活动的合法代理人，以本单位名义全权处理一切与该项目采购有关的事务。</w:t>
      </w:r>
      <w:r/>
    </w:p>
    <w:p>
      <w:pPr>
        <w:pStyle w:val="723"/>
        <w:ind w:firstLine="480"/>
        <w:spacing w:beforeAutospacing="0" w:afterAutospacing="0"/>
        <w:tabs>
          <w:tab w:val="left" w:pos="360" w:leader="none"/>
        </w:tabs>
        <w:rPr>
          <w:rFonts w:ascii="宋体" w:hAnsi="宋体"/>
        </w:rPr>
      </w:pPr>
      <w:r>
        <w:rPr>
          <w:rFonts w:ascii="宋体" w:hAnsi="宋体"/>
        </w:rPr>
        <w:t xml:space="preserve">本授权书于______年____月____日起生效，特此声明。</w:t>
      </w:r>
      <w:r/>
    </w:p>
    <w:p>
      <w:pPr>
        <w:pStyle w:val="723"/>
        <w:spacing w:beforeAutospacing="0" w:afterAutospacing="0"/>
        <w:tabs>
          <w:tab w:val="left" w:pos="360" w:leader="none"/>
        </w:tabs>
        <w:rPr>
          <w:rFonts w:ascii="宋体" w:hAnsi="宋体"/>
        </w:rPr>
      </w:pPr>
      <w:r>
        <w:rPr>
          <w:rFonts w:ascii="宋体" w:hAnsi="宋体"/>
        </w:rPr>
        <w:t xml:space="preserve">          被授权人身份证号码：</w:t>
      </w:r>
      <w:r>
        <w:rPr>
          <w:rFonts w:ascii="宋体" w:hAnsi="宋体"/>
          <w:u w:val="single"/>
        </w:rPr>
        <w:t xml:space="preserve">              </w:t>
      </w:r>
      <w:r/>
    </w:p>
    <w:p>
      <w:pPr>
        <w:pStyle w:val="723"/>
        <w:spacing w:beforeAutospacing="0" w:afterAutospacing="0"/>
        <w:tabs>
          <w:tab w:val="left" w:pos="360" w:leader="none"/>
        </w:tabs>
        <w:rPr>
          <w:rFonts w:ascii="宋体" w:hAnsi="宋体"/>
        </w:rPr>
      </w:pPr>
      <w:r>
        <w:rPr>
          <w:rFonts w:ascii="宋体" w:hAnsi="宋体"/>
        </w:rPr>
        <w:t xml:space="preserve">          被授权人联系电话：（手机）</w:t>
      </w:r>
      <w:r>
        <w:rPr>
          <w:rFonts w:ascii="宋体" w:hAnsi="宋体"/>
          <w:u w:val="single"/>
        </w:rPr>
        <w:t xml:space="preserve">           </w:t>
      </w:r>
      <w:r/>
    </w:p>
    <w:p>
      <w:pPr>
        <w:pStyle w:val="723"/>
        <w:ind w:firstLine="1200"/>
        <w:spacing w:beforeAutospacing="0" w:afterAutospacing="0"/>
        <w:tabs>
          <w:tab w:val="left" w:pos="360" w:leader="none"/>
        </w:tabs>
        <w:rPr>
          <w:rFonts w:ascii="宋体" w:hAnsi="宋体"/>
        </w:rPr>
      </w:pPr>
      <w:r>
        <w:rPr>
          <w:rFonts w:ascii="宋体" w:hAnsi="宋体"/>
        </w:rPr>
        <w:t xml:space="preserve">授权单位名称：</w:t>
      </w:r>
      <w:r>
        <w:rPr>
          <w:rFonts w:ascii="宋体" w:hAnsi="宋体"/>
          <w:u w:val="single"/>
        </w:rPr>
        <w:t xml:space="preserve">（加盖CA电子公章）</w:t>
      </w:r>
      <w:r/>
    </w:p>
    <w:p>
      <w:pPr>
        <w:pStyle w:val="723"/>
        <w:ind w:firstLine="480"/>
        <w:spacing w:beforeAutospacing="0" w:afterAutospacing="0"/>
        <w:tabs>
          <w:tab w:val="left" w:pos="360" w:leader="none"/>
        </w:tabs>
        <w:rPr>
          <w:rFonts w:ascii="宋体" w:hAnsi="宋体"/>
        </w:rPr>
      </w:pPr>
      <w:r>
        <w:rPr>
          <w:rFonts w:ascii="宋体" w:hAnsi="宋体"/>
        </w:rPr>
        <w:t xml:space="preserve">      单位地址：</w:t>
      </w:r>
      <w:r>
        <w:rPr>
          <w:rFonts w:ascii="宋体" w:hAnsi="宋体"/>
          <w:u w:val="single"/>
        </w:rPr>
        <w:t xml:space="preserve">                      </w:t>
      </w:r>
      <w:r/>
    </w:p>
    <w:p>
      <w:pPr>
        <w:pStyle w:val="723"/>
        <w:ind w:firstLine="480"/>
        <w:spacing w:beforeAutospacing="0" w:afterAutospacing="0"/>
        <w:tabs>
          <w:tab w:val="left" w:pos="360" w:leader="none"/>
        </w:tabs>
        <w:rPr>
          <w:rFonts w:ascii="宋体" w:hAnsi="宋体"/>
        </w:rPr>
      </w:pPr>
      <w:r>
        <w:rPr>
          <w:rFonts w:ascii="宋体" w:hAnsi="宋体"/>
        </w:rPr>
        <w:t xml:space="preserve">      日期：</w:t>
      </w:r>
      <w:bookmarkStart w:id="238" w:name="_Hlt26955070"/>
      <w:r/>
      <w:bookmarkStart w:id="239" w:name="_Hlt26671380"/>
      <w:r/>
      <w:bookmarkStart w:id="240" w:name="_格式3__银行出具的资信证明"/>
      <w:r>
        <w:rPr>
          <w:rFonts w:ascii="宋体" w:hAnsi="宋体"/>
          <w:u w:val="single"/>
        </w:rPr>
        <w:t xml:space="preserve">                    </w:t>
      </w:r>
      <w:r/>
    </w:p>
    <w:p>
      <w:pPr>
        <w:pStyle w:val="723"/>
        <w:ind w:firstLine="420"/>
        <w:spacing w:beforeAutospacing="0" w:afterAutospacing="0"/>
        <w:rPr>
          <w:rFonts w:ascii="宋体" w:hAnsi="宋体"/>
        </w:rPr>
      </w:pPr>
      <w:r>
        <w:rPr>
          <w:rFonts w:ascii="宋体" w:hAnsi="宋体"/>
        </w:rPr>
        <w:t xml:space="preserve"> </w:t>
      </w:r>
      <w:r/>
    </w:p>
    <w:p>
      <w:pPr>
        <w:pStyle w:val="723"/>
        <w:spacing w:beforeAutospacing="0" w:afterAutospacing="0"/>
        <w:tabs>
          <w:tab w:val="left" w:pos="360" w:leader="none"/>
        </w:tabs>
        <w:rPr>
          <w:rFonts w:ascii="宋体" w:hAnsi="宋体"/>
        </w:rPr>
      </w:pPr>
      <w:r>
        <w:rPr>
          <w:rFonts w:ascii="宋体" w:hAnsi="宋体"/>
        </w:rPr>
      </w:r>
      <w:r/>
    </w:p>
    <w:tbl>
      <w:tblPr>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（可电子粘贴）</w:t>
            </w:r>
            <w:r/>
          </w:p>
        </w:tc>
      </w:tr>
    </w:tbl>
    <w:p>
      <w:pPr>
        <w:pStyle w:val="723"/>
        <w:spacing w:beforeAutospacing="0" w:afterAutospacing="0"/>
        <w:tabs>
          <w:tab w:val="left" w:pos="360" w:leader="none"/>
        </w:tabs>
        <w:rPr>
          <w:rFonts w:ascii="宋体" w:hAnsi="宋体"/>
        </w:rPr>
      </w:pPr>
      <w:r>
        <w:rPr>
          <w:rFonts w:ascii="宋体" w:hAnsi="宋体"/>
        </w:rPr>
      </w:r>
      <w:r/>
    </w:p>
    <w:p>
      <w:pPr>
        <w:pStyle w:val="723"/>
        <w:jc w:val="center"/>
        <w:spacing w:beforeAutospacing="0" w:afterAutospacing="0"/>
        <w:tabs>
          <w:tab w:val="left" w:pos="360" w:leader="none"/>
        </w:tabs>
        <w:rPr>
          <w:rFonts w:ascii="宋体" w:hAnsi="宋体" w:cs="黑体"/>
          <w:b/>
          <w:i/>
          <w:sz w:val="32"/>
          <w:szCs w:val="32"/>
          <w:u w:val="single"/>
        </w:rPr>
      </w:pPr>
      <w:r>
        <w:rPr>
          <w:rFonts w:ascii="宋体" w:hAnsi="宋体"/>
        </w:rPr>
        <w:br w:type="page" w:clear="all"/>
      </w:r>
      <w:bookmarkEnd w:id="237"/>
      <w:r>
        <w:rPr>
          <w:rFonts w:hint="eastAsia" w:ascii="宋体" w:hAnsi="宋体" w:cs="黑体"/>
          <w:b/>
          <w:i/>
          <w:sz w:val="32"/>
          <w:szCs w:val="32"/>
          <w:u w:val="single"/>
        </w:rPr>
        <w:t xml:space="preserve">十</w:t>
      </w:r>
      <w:r>
        <w:rPr>
          <w:rFonts w:hint="eastAsia" w:ascii="宋体" w:hAnsi="宋体" w:cs="黑体"/>
          <w:b/>
          <w:i/>
          <w:sz w:val="32"/>
          <w:szCs w:val="32"/>
          <w:u w:val="single"/>
        </w:rPr>
        <w:t xml:space="preserve">、</w:t>
      </w:r>
      <w:bookmarkStart w:id="241" w:name="OLE_LINK85"/>
      <w:r>
        <w:rPr>
          <w:rFonts w:hint="eastAsia" w:ascii="宋体" w:hAnsi="宋体" w:cs="黑体"/>
          <w:b/>
          <w:i/>
          <w:sz w:val="32"/>
          <w:szCs w:val="32"/>
          <w:u w:val="single"/>
        </w:rPr>
        <w:t xml:space="preserve">投标函</w:t>
      </w:r>
      <w:r/>
    </w:p>
    <w:p>
      <w:pPr>
        <w:pStyle w:val="723"/>
        <w:spacing w:beforeAutospacing="0" w:afterAutospacing="0" w:line="0" w:lineRule="atLeast"/>
        <w:rPr>
          <w:rFonts w:ascii="宋体" w:hAnsi="宋体" w:cs="黑体"/>
          <w:sz w:val="28"/>
          <w:szCs w:val="28"/>
        </w:rPr>
      </w:pPr>
      <w:r>
        <w:rPr>
          <w:rFonts w:hint="eastAsia" w:ascii="宋体" w:hAnsi="宋体" w:cs="黑体"/>
          <w:sz w:val="28"/>
          <w:szCs w:val="28"/>
        </w:rPr>
        <w:t xml:space="preserve">致：</w:t>
      </w:r>
      <w:r>
        <w:rPr>
          <w:rFonts w:hint="eastAsia" w:ascii="宋体" w:hAnsi="宋体" w:cs="黑体"/>
          <w:sz w:val="28"/>
          <w:szCs w:val="28"/>
        </w:rPr>
        <w:t xml:space="preserve">射阳县人民医院</w:t>
      </w:r>
      <w:r/>
    </w:p>
    <w:p>
      <w:pPr>
        <w:pStyle w:val="723"/>
        <w:ind w:firstLine="480"/>
        <w:spacing w:beforeAutospacing="0" w:afterAutospacing="0" w:line="0" w:lineRule="atLeast"/>
        <w:rPr>
          <w:rFonts w:ascii="宋体" w:hAnsi="宋体"/>
        </w:rPr>
      </w:pPr>
      <w:r>
        <w:rPr>
          <w:rFonts w:hint="eastAsia" w:ascii="宋体" w:hAnsi="宋体" w:cs="宋体"/>
        </w:rPr>
        <w:t xml:space="preserve">根据贵方的</w:t>
      </w:r>
      <w:r>
        <w:rPr>
          <w:rFonts w:ascii="宋体" w:hAnsi="宋体" w:cs="宋体"/>
        </w:rPr>
        <w:t xml:space="preserve">JSZC-320924-YCGX-G2026-0007</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723"/>
        <w:ind w:firstLine="480"/>
        <w:spacing w:beforeAutospacing="0" w:afterAutospacing="0" w:line="0" w:lineRule="atLeast"/>
        <w:rPr>
          <w:rFonts w:ascii="宋体" w:hAnsi="宋体"/>
        </w:rPr>
      </w:pPr>
      <w:r>
        <w:rPr>
          <w:rFonts w:hint="eastAsia" w:ascii="宋体" w:hAnsi="宋体" w:cs="宋体"/>
        </w:rPr>
        <w:t xml:space="preserve">据此函，__________签字人兹宣布同意如下：</w:t>
      </w:r>
      <w:r/>
    </w:p>
    <w:p>
      <w:pPr>
        <w:pStyle w:val="723"/>
        <w:ind w:firstLine="480"/>
        <w:spacing w:beforeAutospacing="0" w:afterAutospacing="0" w:line="0" w:lineRule="atLeast"/>
        <w:rPr>
          <w:rFonts w:ascii="宋体" w:hAnsi="宋体"/>
        </w:rPr>
      </w:pPr>
      <w:r>
        <w:rPr>
          <w:rFonts w:hint="eastAsia" w:ascii="宋体" w:hAnsi="宋体" w:cs="宋体"/>
        </w:rPr>
        <w:t xml:space="preserve">1.按招标文件规定的各项要求，向买方提供所需货物（包含与货物相关的服务）。</w:t>
      </w:r>
      <w:r/>
    </w:p>
    <w:p>
      <w:pPr>
        <w:pStyle w:val="723"/>
        <w:ind w:firstLine="480"/>
        <w:spacing w:beforeAutospacing="0" w:afterAutospacing="0" w:line="0" w:lineRule="atLeast"/>
        <w:rPr>
          <w:rFonts w:ascii="宋体" w:hAnsi="宋体"/>
        </w:rPr>
      </w:pPr>
      <w:r>
        <w:rPr>
          <w:rFonts w:hint="eastAsia" w:ascii="宋体" w:hAnsi="宋体" w:cs="宋体"/>
        </w:rPr>
        <w:t xml:space="preserve">2.我们完全理解贵方不一定将合同授予最低报价的投标人。</w:t>
      </w:r>
      <w:r/>
    </w:p>
    <w:p>
      <w:pPr>
        <w:pStyle w:val="723"/>
        <w:ind w:firstLine="480"/>
        <w:spacing w:beforeAutospacing="0" w:afterAutospacing="0" w:line="0" w:lineRule="atLeast"/>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723"/>
        <w:ind w:firstLine="480"/>
        <w:spacing w:beforeAutospacing="0" w:afterAutospacing="0" w:line="0" w:lineRule="atLeast"/>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723"/>
        <w:ind w:firstLine="480"/>
        <w:spacing w:beforeAutospacing="0" w:afterAutospacing="0" w:line="0" w:lineRule="atLeast"/>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23"/>
        <w:ind w:firstLine="480"/>
        <w:spacing w:beforeAutospacing="0" w:afterAutospacing="0" w:line="0" w:lineRule="atLeast"/>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23"/>
        <w:ind w:left="425"/>
        <w:spacing w:beforeAutospacing="0" w:afterAutospacing="0" w:line="0" w:lineRule="atLeast"/>
        <w:rPr>
          <w:rFonts w:ascii="宋体" w:hAnsi="宋体"/>
        </w:rPr>
      </w:pPr>
      <w:r>
        <w:rPr>
          <w:rFonts w:hint="eastAsia" w:ascii="宋体" w:hAnsi="宋体" w:cs="宋体"/>
        </w:rPr>
        <w:t xml:space="preserve">7.与本投标有关的正式通讯地址为：</w:t>
      </w:r>
      <w:r/>
    </w:p>
    <w:p>
      <w:pPr>
        <w:pStyle w:val="723"/>
        <w:ind w:left="420" w:firstLine="480"/>
        <w:spacing w:beforeAutospacing="0" w:afterAutospacing="0" w:line="0" w:lineRule="atLeast"/>
        <w:rPr>
          <w:rFonts w:ascii="宋体" w:hAnsi="宋体"/>
        </w:rPr>
      </w:pPr>
      <w:r>
        <w:rPr>
          <w:rFonts w:hint="eastAsia" w:ascii="宋体" w:hAnsi="宋体" w:cs="宋体"/>
        </w:rPr>
        <w:t xml:space="preserve">地          址：</w:t>
      </w:r>
      <w:r/>
    </w:p>
    <w:p>
      <w:pPr>
        <w:pStyle w:val="723"/>
        <w:ind w:left="420" w:firstLine="480"/>
        <w:spacing w:beforeAutospacing="0" w:afterAutospacing="0" w:line="0" w:lineRule="atLeast"/>
        <w:rPr>
          <w:rFonts w:ascii="宋体" w:hAnsi="宋体"/>
        </w:rPr>
      </w:pPr>
      <w:r>
        <w:rPr>
          <w:rFonts w:hint="eastAsia" w:ascii="宋体" w:hAnsi="宋体" w:cs="宋体"/>
        </w:rPr>
        <w:t xml:space="preserve">邮          编：</w:t>
      </w:r>
      <w:r/>
    </w:p>
    <w:p>
      <w:pPr>
        <w:pStyle w:val="723"/>
        <w:ind w:left="420" w:firstLine="480"/>
        <w:spacing w:beforeAutospacing="0" w:afterAutospacing="0" w:line="0" w:lineRule="atLeast"/>
        <w:rPr>
          <w:rFonts w:ascii="宋体" w:hAnsi="宋体"/>
        </w:rPr>
      </w:pPr>
      <w:r>
        <w:rPr>
          <w:rFonts w:hint="eastAsia" w:ascii="宋体" w:hAnsi="宋体" w:cs="宋体"/>
        </w:rPr>
        <w:t xml:space="preserve">电          话：</w:t>
      </w:r>
      <w:r/>
    </w:p>
    <w:p>
      <w:pPr>
        <w:pStyle w:val="723"/>
        <w:ind w:left="420" w:firstLine="480"/>
        <w:spacing w:beforeAutospacing="0" w:afterAutospacing="0" w:line="0" w:lineRule="atLeast"/>
        <w:rPr>
          <w:rFonts w:ascii="宋体" w:hAnsi="宋体"/>
        </w:rPr>
      </w:pPr>
      <w:r>
        <w:rPr>
          <w:rFonts w:hint="eastAsia" w:ascii="宋体" w:hAnsi="宋体" w:cs="宋体"/>
        </w:rPr>
        <w:t xml:space="preserve">传          真：</w:t>
      </w:r>
      <w:r/>
    </w:p>
    <w:p>
      <w:pPr>
        <w:pStyle w:val="723"/>
        <w:ind w:left="420" w:firstLine="480"/>
        <w:spacing w:beforeAutospacing="0" w:afterAutospacing="0" w:line="0" w:lineRule="atLeast"/>
        <w:rPr>
          <w:rFonts w:ascii="宋体" w:hAnsi="宋体"/>
        </w:rPr>
      </w:pPr>
      <w:r>
        <w:rPr>
          <w:rFonts w:hint="eastAsia" w:ascii="宋体" w:hAnsi="宋体" w:cs="宋体"/>
        </w:rPr>
        <w:t xml:space="preserve">投标人开户行：</w:t>
      </w:r>
      <w:r/>
    </w:p>
    <w:p>
      <w:pPr>
        <w:pStyle w:val="723"/>
        <w:ind w:left="420" w:firstLine="480"/>
        <w:spacing w:beforeAutospacing="0" w:afterAutospacing="0" w:line="0" w:lineRule="atLeast"/>
        <w:rPr>
          <w:rFonts w:ascii="宋体" w:hAnsi="宋体"/>
        </w:rPr>
      </w:pPr>
      <w:r>
        <w:rPr>
          <w:rFonts w:hint="eastAsia" w:ascii="宋体" w:hAnsi="宋体" w:cs="宋体"/>
        </w:rPr>
        <w:t xml:space="preserve">账          号： </w:t>
      </w:r>
      <w:r/>
    </w:p>
    <w:p>
      <w:pPr>
        <w:pStyle w:val="723"/>
        <w:ind w:left="420" w:firstLine="480"/>
        <w:spacing w:beforeAutospacing="0" w:afterAutospacing="0" w:line="0" w:lineRule="atLeast"/>
        <w:rPr>
          <w:rFonts w:ascii="宋体" w:hAnsi="宋体"/>
        </w:rPr>
      </w:pPr>
      <w:r>
        <w:rPr>
          <w:rFonts w:hint="eastAsia" w:ascii="宋体" w:hAnsi="宋体" w:cs="宋体"/>
        </w:rPr>
        <w:t xml:space="preserve">日           期：________年____月____日</w:t>
      </w:r>
      <w:bookmarkEnd w:id="241"/>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321"/>
        <w:jc w:val="center"/>
        <w:spacing w:beforeAutospacing="0" w:afterAutospacing="0" w:line="0" w:lineRule="atLeast"/>
        <w:rPr>
          <w:rFonts w:ascii="宋体" w:hAnsi="宋体"/>
          <w:iCs/>
        </w:rPr>
      </w:pPr>
      <w:r>
        <w:rPr>
          <w:rFonts w:ascii="宋体" w:hAnsi="宋体" w:cs="黑体"/>
          <w:b/>
          <w:sz w:val="32"/>
          <w:szCs w:val="32"/>
        </w:rPr>
        <w:br w:type="page" w:clear="all"/>
      </w:r>
      <w:r>
        <w:rPr>
          <w:rFonts w:hint="eastAsia" w:ascii="宋体" w:hAnsi="宋体" w:cs="黑体"/>
          <w:b/>
          <w:iCs/>
          <w:sz w:val="32"/>
          <w:szCs w:val="32"/>
        </w:rPr>
        <w:t xml:space="preserve">十</w:t>
      </w:r>
      <w:r>
        <w:rPr>
          <w:rFonts w:hint="eastAsia" w:ascii="宋体" w:hAnsi="宋体" w:cs="黑体"/>
          <w:b/>
          <w:iCs/>
          <w:sz w:val="32"/>
          <w:szCs w:val="32"/>
        </w:rPr>
        <w:t xml:space="preserve">一</w:t>
      </w:r>
      <w:r>
        <w:rPr>
          <w:rFonts w:hint="eastAsia" w:ascii="宋体" w:hAnsi="宋体" w:cs="黑体"/>
          <w:b/>
          <w:iCs/>
          <w:sz w:val="32"/>
          <w:szCs w:val="32"/>
        </w:rPr>
        <w:t xml:space="preserve">、</w:t>
      </w:r>
      <w:bookmarkStart w:id="242" w:name="OLE_LINK80"/>
      <w:r/>
      <w:bookmarkStart w:id="243" w:name="OLE_LINK81"/>
      <w:r>
        <w:rPr>
          <w:rFonts w:hint="eastAsia" w:ascii="宋体" w:hAnsi="宋体" w:cs="黑体"/>
          <w:b/>
          <w:iCs/>
          <w:sz w:val="32"/>
          <w:szCs w:val="32"/>
        </w:rPr>
        <w:t xml:space="preserve">小微企业声明函（服务）</w:t>
      </w:r>
      <w:r/>
    </w:p>
    <w:p>
      <w:pPr>
        <w:pStyle w:val="723"/>
        <w:ind w:firstLine="360"/>
        <w:jc w:val="both"/>
        <w:spacing w:beforeAutospacing="0" w:afterAutospacing="0" w:line="0" w:lineRule="atLeast"/>
        <w:rPr>
          <w:rFonts w:ascii="宋体" w:hAnsi="宋体" w:cs="宋体"/>
        </w:rPr>
      </w:pPr>
      <w:r>
        <w:rPr>
          <w:rFonts w:ascii="宋体" w:hAnsi="宋体" w:cs="宋体"/>
        </w:rPr>
      </w:r>
      <w:r/>
    </w:p>
    <w:p>
      <w:pPr>
        <w:pStyle w:val="723"/>
        <w:ind w:firstLine="360"/>
        <w:jc w:val="both"/>
        <w:spacing w:beforeAutospacing="0" w:afterAutospacing="0" w:line="360" w:lineRule="auto"/>
        <w:rPr>
          <w:rFonts w:ascii="宋体" w:hAnsi="宋体"/>
        </w:rPr>
      </w:pPr>
      <w:r>
        <w:rPr>
          <w:rFonts w:hint="eastAsia" w:ascii="宋体" w:hAnsi="宋体" w:cs="宋体"/>
        </w:rPr>
        <w:t xml:space="preserve"> 本公司（联合体）郑重声明，根据《政府采购促进中小企业发展管理办法》(财库[2020]46号)的规定，本公司（联合体）参加</w:t>
      </w:r>
      <w:r>
        <w:rPr>
          <w:rFonts w:hint="eastAsia" w:ascii="宋体" w:hAnsi="宋体" w:cs="宋体"/>
          <w:u w:val="single"/>
        </w:rPr>
        <w:t xml:space="preserve">盐城国信招标代理有限公司 </w:t>
      </w:r>
      <w:r>
        <w:rPr>
          <w:rFonts w:hint="eastAsia" w:ascii="宋体" w:hAnsi="宋体" w:cs="宋体"/>
        </w:rPr>
        <w:t xml:space="preserve">组织的</w:t>
      </w:r>
      <w:r>
        <w:rPr>
          <w:rFonts w:hint="eastAsia" w:ascii="宋体" w:hAnsi="宋体" w:cs="宋体"/>
          <w:u w:val="single"/>
        </w:rPr>
        <w:t xml:space="preserve">射阳县人民医院</w:t>
      </w:r>
      <w:r>
        <w:rPr>
          <w:rFonts w:hint="eastAsia" w:ascii="宋体" w:hAnsi="宋体" w:cs="宋体"/>
        </w:rPr>
        <w:t xml:space="preserve">采购编号为</w:t>
      </w:r>
      <w:r>
        <w:rPr>
          <w:rFonts w:ascii="宋体" w:hAnsi="宋体" w:cs="宋体"/>
          <w:u w:val="single"/>
        </w:rPr>
        <w:t xml:space="preserve">JSZC-320924-YCGX-G2026-0007</w:t>
      </w:r>
      <w:r>
        <w:rPr>
          <w:rFonts w:hint="eastAsia" w:ascii="宋体" w:hAnsi="宋体" w:cs="宋体"/>
        </w:rPr>
        <w:t xml:space="preserve">，</w:t>
      </w:r>
      <w:r>
        <w:rPr>
          <w:rFonts w:hint="eastAsia" w:ascii="宋体" w:hAnsi="宋体" w:cs="宋体"/>
          <w:u w:val="single"/>
        </w:rPr>
        <w:t xml:space="preserve">射阳县人民医院医疗废弃物无害化处置项目</w:t>
      </w:r>
      <w:r>
        <w:rPr>
          <w:rFonts w:hint="eastAsia" w:ascii="宋体" w:hAnsi="宋体" w:cs="宋体"/>
          <w:u w:val="single"/>
        </w:rPr>
        <w:t xml:space="preserve">（二次）</w:t>
      </w:r>
      <w:r>
        <w:rPr>
          <w:rFonts w:hint="eastAsia" w:ascii="宋体" w:hAnsi="宋体" w:cs="宋体"/>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3"/>
        <w:ind w:firstLine="360"/>
        <w:jc w:val="both"/>
        <w:spacing w:beforeAutospacing="0" w:afterAutospacing="0" w:line="360" w:lineRule="auto"/>
        <w:rPr>
          <w:rFonts w:ascii="宋体" w:hAnsi="宋体"/>
        </w:rPr>
      </w:pPr>
      <w:r>
        <w:rPr>
          <w:rFonts w:hint="eastAsia" w:ascii="宋体" w:hAnsi="宋体" w:cs="宋体"/>
        </w:rPr>
        <w:t xml:space="preserve">1.</w:t>
      </w:r>
      <w:r>
        <w:rPr>
          <w:rFonts w:hint="eastAsia" w:ascii="宋体" w:hAnsi="宋体" w:cs="宋体"/>
          <w:u w:val="single"/>
        </w:rPr>
        <w:t xml:space="preserve">射阳县人民医院医疗废弃物无害化处置项目</w:t>
      </w:r>
      <w:r>
        <w:rPr>
          <w:rFonts w:hint="eastAsia" w:ascii="宋体" w:hAnsi="宋体" w:cs="宋体"/>
          <w:u w:val="single"/>
        </w:rPr>
        <w:t xml:space="preserve">）</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其他未列明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（小型企业、微型企业）；</w:t>
      </w:r>
      <w:r/>
    </w:p>
    <w:p>
      <w:pPr>
        <w:pStyle w:val="723"/>
        <w:ind w:firstLine="360"/>
        <w:jc w:val="both"/>
        <w:spacing w:beforeAutospacing="0" w:afterAutospacing="0" w:line="360" w:lineRule="auto"/>
        <w:rPr>
          <w:rFonts w:ascii="宋体" w:hAnsi="宋体"/>
        </w:rPr>
      </w:pPr>
      <w:r>
        <w:rPr>
          <w:rFonts w:hint="eastAsia" w:ascii="宋体" w:hAnsi="宋体" w:cs="宋体"/>
        </w:rPr>
        <w:t xml:space="preserve">……</w:t>
      </w:r>
      <w:r/>
    </w:p>
    <w:p>
      <w:pPr>
        <w:pStyle w:val="723"/>
        <w:ind w:firstLine="360"/>
        <w:jc w:val="both"/>
        <w:spacing w:beforeAutospacing="0" w:afterAutospacing="0" w:line="360" w:lineRule="auto"/>
        <w:rPr>
          <w:rFonts w:ascii="宋体" w:hAnsi="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723"/>
        <w:ind w:firstLine="360"/>
        <w:jc w:val="both"/>
        <w:spacing w:beforeAutospacing="0" w:afterAutospacing="0" w:line="360" w:lineRule="auto"/>
        <w:rPr>
          <w:rFonts w:ascii="宋体" w:hAnsi="宋体"/>
        </w:rPr>
      </w:pPr>
      <w:r>
        <w:rPr>
          <w:rFonts w:hint="eastAsia" w:ascii="宋体" w:hAnsi="宋体" w:cs="宋体"/>
        </w:rPr>
        <w:t xml:space="preserve">本企业对上述声明内容的真实性负责。如有虚假，将依法承担相应责任</w:t>
      </w:r>
      <w:r/>
    </w:p>
    <w:p>
      <w:pPr>
        <w:pStyle w:val="723"/>
        <w:ind w:right="720"/>
        <w:jc w:val="both"/>
        <w:spacing w:beforeAutospacing="0" w:afterAutospacing="0" w:line="360" w:lineRule="auto"/>
        <w:rPr>
          <w:rFonts w:ascii="宋体" w:hAnsi="宋体"/>
        </w:rPr>
      </w:pPr>
      <w:r>
        <w:rPr>
          <w:rFonts w:ascii="宋体" w:hAnsi="宋体"/>
        </w:rPr>
        <w:t xml:space="preserve"> </w:t>
      </w:r>
      <w:r/>
    </w:p>
    <w:p>
      <w:pPr>
        <w:pStyle w:val="723"/>
        <w:ind w:right="180" w:firstLine="36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723"/>
        <w:ind w:right="480" w:firstLine="5400"/>
        <w:jc w:val="both"/>
        <w:spacing w:beforeAutospacing="0" w:afterAutospacing="0" w:line="360" w:lineRule="auto"/>
        <w:rPr>
          <w:rFonts w:ascii="宋体" w:hAnsi="宋体"/>
        </w:rPr>
      </w:pPr>
      <w:r>
        <w:rPr>
          <w:rFonts w:hint="eastAsia" w:ascii="宋体" w:hAnsi="宋体" w:cs="宋体"/>
        </w:rPr>
        <w:t xml:space="preserve">日  期：</w:t>
      </w:r>
      <w:r/>
    </w:p>
    <w:p>
      <w:pPr>
        <w:pStyle w:val="723"/>
        <w:ind w:firstLine="24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备注1：从业人员、营业收入、资产总额填报上一年度数据，无上一年度数据的新成立企业可不填报。</w:t>
      </w:r>
      <w:r/>
    </w:p>
    <w:p>
      <w:pPr>
        <w:pStyle w:val="723"/>
        <w:ind w:firstLine="960"/>
        <w:jc w:val="both"/>
        <w:spacing w:beforeAutospacing="0" w:afterAutospacing="0" w:line="0" w:lineRule="atLeast"/>
        <w:rPr>
          <w:rFonts w:ascii="宋体" w:hAnsi="宋体"/>
        </w:rPr>
      </w:pPr>
      <w:r>
        <w:rPr>
          <w:rFonts w:hint="eastAsia" w:ascii="宋体" w:hAnsi="宋体" w:cs="宋体"/>
        </w:rPr>
        <w:t xml:space="preserve">2.供应商如不提供此声明函，价格将不做相应扣除。</w:t>
      </w:r>
      <w:r/>
    </w:p>
    <w:p>
      <w:pPr>
        <w:pStyle w:val="723"/>
        <w:ind w:firstLine="321"/>
        <w:jc w:val="center"/>
        <w:spacing w:beforeAutospacing="0" w:afterAutospacing="0" w:line="0" w:lineRule="atLeast"/>
        <w:rPr>
          <w:rFonts w:ascii="宋体" w:hAnsi="宋体" w:cs="黑体"/>
          <w:b/>
          <w:sz w:val="32"/>
          <w:szCs w:val="32"/>
        </w:rPr>
      </w:pPr>
      <w:r>
        <w:rPr>
          <w:rFonts w:ascii="宋体" w:hAnsi="宋体" w:cs="黑体"/>
          <w:b/>
          <w:sz w:val="32"/>
          <w:szCs w:val="32"/>
        </w:rPr>
        <w:br w:type="page" w:clear="all"/>
      </w:r>
      <w:r/>
    </w:p>
    <w:p>
      <w:pPr>
        <w:pStyle w:val="723"/>
        <w:jc w:val="center"/>
        <w:spacing w:beforeAutospacing="0" w:afterAutospacing="0" w:line="0" w:lineRule="atLeast"/>
        <w:rPr>
          <w:rFonts w:ascii="宋体" w:hAnsi="宋体"/>
        </w:rPr>
      </w:pPr>
      <w:r>
        <w:rPr>
          <w:rFonts w:hint="eastAsia" w:ascii="宋体" w:hAnsi="宋体" w:cs="黑体"/>
          <w:b/>
          <w:sz w:val="32"/>
          <w:szCs w:val="32"/>
        </w:rPr>
        <w:t xml:space="preserve"> 十</w:t>
      </w:r>
      <w:r>
        <w:rPr>
          <w:rFonts w:hint="eastAsia" w:ascii="宋体" w:hAnsi="宋体" w:cs="黑体"/>
          <w:b/>
          <w:sz w:val="32"/>
          <w:szCs w:val="32"/>
        </w:rPr>
        <w:t xml:space="preserve">二</w:t>
      </w:r>
      <w:r>
        <w:rPr>
          <w:rFonts w:hint="eastAsia" w:ascii="宋体" w:hAnsi="宋体" w:cs="黑体"/>
          <w:b/>
          <w:sz w:val="32"/>
          <w:szCs w:val="32"/>
        </w:rPr>
        <w:t xml:space="preserve">、残疾人福利性单位声明函</w:t>
      </w:r>
      <w:r/>
    </w:p>
    <w:p>
      <w:pPr>
        <w:pStyle w:val="723"/>
        <w:ind w:firstLine="482"/>
        <w:spacing w:before="100" w:after="100" w:line="0" w:lineRule="atLeas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rPr>
        <w:t xml:space="preserve">射阳县人民医院</w:t>
      </w:r>
      <w:r>
        <w:rPr>
          <w:rFonts w:hint="eastAsia" w:ascii="宋体" w:hAnsi="宋体" w:cs="宋体"/>
        </w:rPr>
        <w:t xml:space="preserve">的采购文件编号为</w:t>
      </w:r>
      <w:r>
        <w:rPr>
          <w:rFonts w:ascii="宋体" w:hAnsi="宋体" w:cs="宋体"/>
        </w:rPr>
        <w:t xml:space="preserve">JSZC-320924-YCGX-G2026-0007</w:t>
      </w:r>
      <w:r>
        <w:rPr>
          <w:rFonts w:hint="eastAsia" w:ascii="宋体" w:hAnsi="宋体" w:cs="宋体"/>
        </w:rPr>
        <w:t xml:space="preserve">的</w:t>
      </w:r>
      <w:r>
        <w:rPr>
          <w:rFonts w:hint="eastAsia" w:ascii="宋体" w:hAnsi="宋体" w:cs="宋体"/>
        </w:rPr>
        <w:t xml:space="preserve">射阳县人民医院医疗废弃物无害化处置项目</w:t>
      </w:r>
      <w:r>
        <w:rPr>
          <w:rFonts w:hint="eastAsia" w:ascii="宋体" w:hAnsi="宋体" w:cs="宋体"/>
        </w:rPr>
        <w:t xml:space="preserve">（二次）</w:t>
      </w:r>
      <w:r>
        <w:rPr>
          <w:rFonts w:hint="eastAsia" w:ascii="宋体" w:hAnsi="宋体" w:cs="宋体"/>
        </w:rPr>
        <w:t xml:space="preserve">采购活动由本单位提供服务。</w:t>
      </w:r>
      <w:r/>
    </w:p>
    <w:p>
      <w:pPr>
        <w:pStyle w:val="723"/>
        <w:ind w:firstLine="480"/>
        <w:spacing w:line="0" w:lineRule="atLeast"/>
        <w:rPr>
          <w:rFonts w:ascii="宋体" w:hAnsi="宋体" w:cs="宋体"/>
        </w:rPr>
      </w:pPr>
      <w:r>
        <w:rPr>
          <w:rFonts w:hint="eastAsia" w:ascii="宋体" w:hAnsi="宋体" w:cs="宋体"/>
        </w:rPr>
        <w:t xml:space="preserve">本单位对上述声明的真实性负责。如有虚假，将依法承担相应责任。</w:t>
      </w:r>
      <w:r/>
    </w:p>
    <w:p>
      <w:pPr>
        <w:pStyle w:val="723"/>
        <w:ind w:firstLine="480"/>
        <w:spacing w:line="0" w:lineRule="atLeast"/>
        <w:rPr>
          <w:rFonts w:ascii="宋体" w:hAnsi="宋体" w:cs="宋体"/>
        </w:rPr>
      </w:pPr>
      <w:r>
        <w:rPr>
          <w:rFonts w:ascii="宋体" w:hAnsi="宋体" w:cs="宋体"/>
        </w:rPr>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        （备注： 中标人为残疾人福利单位的，此声明函将随中标结果同时公告，接受社会监督）</w:t>
      </w:r>
      <w:r/>
    </w:p>
    <w:p>
      <w:pPr>
        <w:pStyle w:val="723"/>
        <w:ind w:firstLine="480"/>
        <w:jc w:val="both"/>
        <w:spacing w:beforeAutospacing="0" w:afterAutospacing="0" w:line="0" w:lineRule="atLeast"/>
        <w:rPr>
          <w:rFonts w:ascii="宋体" w:hAnsi="宋体" w:cs="宋体"/>
        </w:rPr>
      </w:pPr>
      <w:r>
        <w:rPr>
          <w:rFonts w:ascii="宋体" w:hAnsi="宋体" w:cs="宋体"/>
        </w:rPr>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供应商全称（加盖CA电子公章）：</w:t>
      </w:r>
      <w:r/>
    </w:p>
    <w:p>
      <w:pPr>
        <w:pStyle w:val="723"/>
        <w:ind w:firstLine="480"/>
        <w:jc w:val="both"/>
        <w:spacing w:beforeAutospacing="0" w:afterAutospacing="0" w:line="0" w:lineRule="atLeast"/>
        <w:rPr>
          <w:rFonts w:ascii="宋体" w:hAnsi="宋体"/>
        </w:rPr>
      </w:pPr>
      <w:r>
        <w:rPr>
          <w:rFonts w:hint="eastAsia" w:ascii="宋体" w:hAnsi="宋体" w:cs="宋体"/>
        </w:rPr>
        <w:t xml:space="preserve">日  期：</w:t>
      </w:r>
      <w:r>
        <w:rPr>
          <w:rFonts w:ascii="宋体" w:hAnsi="宋体"/>
        </w:rPr>
        <w:t xml:space="preserve"> </w:t>
      </w:r>
      <w:bookmarkEnd w:id="242"/>
      <w:bookmarkEnd w:id="243"/>
      <w:r/>
    </w:p>
    <w:p>
      <w:pPr>
        <w:jc w:val="left"/>
        <w:widowControl/>
        <w:rPr>
          <w:rFonts w:ascii="宋体" w:hAnsi="宋体" w:cs="黑体"/>
          <w:b/>
          <w:sz w:val="32"/>
          <w:szCs w:val="32"/>
        </w:rPr>
      </w:pPr>
      <w:r>
        <w:rPr>
          <w:rFonts w:ascii="宋体" w:hAnsi="宋体" w:cs="黑体"/>
          <w:b/>
          <w:sz w:val="32"/>
          <w:szCs w:val="32"/>
        </w:rPr>
      </w:r>
      <w:r/>
    </w:p>
    <w:p>
      <w:pPr>
        <w:pStyle w:val="723"/>
        <w:jc w:val="center"/>
        <w:spacing w:beforeAutospacing="0" w:afterAutospacing="0" w:line="0" w:lineRule="atLeast"/>
        <w:rPr>
          <w:rFonts w:ascii="宋体" w:hAnsi="宋体" w:cs="黑体"/>
          <w:b/>
          <w:sz w:val="32"/>
          <w:szCs w:val="32"/>
        </w:rPr>
      </w:pPr>
      <w:r>
        <w:rPr>
          <w:rFonts w:ascii="宋体" w:hAnsi="宋体" w:cs="黑体"/>
          <w:b/>
          <w:sz w:val="32"/>
          <w:szCs w:val="32"/>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center"/>
        <w:spacing w:beforeAutospacing="0" w:afterAutospacing="0"/>
        <w:rPr>
          <w:rFonts w:ascii="宋体" w:hAnsi="宋体"/>
        </w:rPr>
      </w:pPr>
      <w:r>
        <w:rPr>
          <w:rFonts w:ascii="宋体" w:hAnsi="宋体" w:cs="黑体"/>
          <w:b/>
          <w:sz w:val="32"/>
          <w:szCs w:val="32"/>
        </w:rPr>
        <w:br w:type="page" w:clear="all"/>
      </w:r>
      <w:r>
        <w:rPr>
          <w:rFonts w:hint="eastAsia" w:ascii="宋体" w:hAnsi="宋体" w:cs="黑体"/>
          <w:b/>
          <w:sz w:val="32"/>
          <w:szCs w:val="32"/>
        </w:rPr>
        <w:t xml:space="preserve">十</w:t>
      </w:r>
      <w:r>
        <w:rPr>
          <w:rFonts w:hint="eastAsia" w:ascii="宋体" w:hAnsi="宋体" w:cs="黑体"/>
          <w:b/>
          <w:sz w:val="32"/>
          <w:szCs w:val="32"/>
        </w:rPr>
        <w:t xml:space="preserve">三</w:t>
      </w:r>
      <w:r>
        <w:rPr>
          <w:rFonts w:hint="eastAsia" w:ascii="宋体" w:hAnsi="宋体" w:cs="黑体"/>
          <w:b/>
          <w:sz w:val="32"/>
          <w:szCs w:val="32"/>
        </w:rPr>
        <w:t xml:space="preserve">、</w:t>
      </w:r>
      <w:bookmarkStart w:id="244" w:name="OLE_LINK91"/>
      <w:r>
        <w:rPr>
          <w:rFonts w:hint="eastAsia" w:ascii="宋体" w:hAnsi="宋体" w:cs="黑体"/>
          <w:b/>
          <w:sz w:val="32"/>
          <w:szCs w:val="32"/>
        </w:rPr>
        <w:t xml:space="preserve">投标分项报价表 </w:t>
      </w:r>
      <w:r/>
    </w:p>
    <w:p>
      <w:pPr>
        <w:ind w:firstLine="5908"/>
        <w:jc w:val="left"/>
        <w:rPr>
          <w:rFonts w:ascii="宋体" w:hAnsi="宋体"/>
          <w:b/>
          <w:bCs/>
          <w:sz w:val="24"/>
        </w:rPr>
      </w:pPr>
      <w:r>
        <w:rPr>
          <w:rFonts w:ascii="宋体" w:hAnsi="宋体"/>
          <w:b/>
          <w:bCs/>
          <w:sz w:val="24"/>
        </w:rPr>
      </w:r>
      <w:r/>
    </w:p>
    <w:p>
      <w:pPr>
        <w:ind w:firstLine="5908"/>
        <w:jc w:val="left"/>
        <w:rPr>
          <w:rFonts w:ascii="宋体" w:hAnsi="宋体"/>
          <w:b/>
          <w:bCs/>
          <w:sz w:val="24"/>
        </w:rPr>
      </w:pPr>
      <w:r>
        <w:rPr>
          <w:rFonts w:hint="eastAsia" w:ascii="宋体" w:hAnsi="宋体"/>
          <w:b/>
          <w:bCs/>
          <w:sz w:val="24"/>
        </w:rPr>
        <w:t xml:space="preserve">货币单位：人民币元</w:t>
      </w:r>
      <w:r/>
    </w:p>
    <w:p>
      <w:pPr>
        <w:pStyle w:val="723"/>
        <w:jc w:val="both"/>
        <w:spacing w:beforeAutospacing="0" w:afterAutospacing="0"/>
        <w:rPr>
          <w:rFonts w:ascii="宋体" w:hAnsi="宋体" w:cs="宋体"/>
        </w:rPr>
      </w:pPr>
      <w:r>
        <w:rPr>
          <w:rFonts w:ascii="宋体" w:hAnsi="宋体" w:cs="宋体"/>
        </w:rPr>
      </w:r>
      <w:r/>
    </w:p>
    <w:tbl>
      <w:tblPr>
        <w:tblW w:w="9067" w:type="dxa"/>
        <w:tblInd w:w="113" w:type="dxa"/>
        <w:tblLook w:val="0000" w:firstRow="0" w:lastRow="0" w:firstColumn="0" w:lastColumn="0" w:noHBand="0" w:noVBand="0"/>
      </w:tblPr>
      <w:tblGrid>
        <w:gridCol w:w="563"/>
        <w:gridCol w:w="2438"/>
        <w:gridCol w:w="1714"/>
        <w:gridCol w:w="1546"/>
        <w:gridCol w:w="1531"/>
        <w:gridCol w:w="1275"/>
      </w:tblGrid>
      <w:tr>
        <w:trPr>
          <w:trHeight w:val="441"/>
        </w:trPr>
        <w:tc>
          <w:tcPr>
            <w:tcBorders>
              <w:top w:val="single" w:color="auto" w:sz="4" w:space="0"/>
              <w:left w:val="single" w:color="auto" w:sz="4" w:space="0"/>
              <w:bottom w:val="none" w:color="000000" w:sz="4" w:space="0"/>
              <w:right w:val="single" w:color="auto" w:sz="4" w:space="0"/>
            </w:tcBorders>
            <w:tcW w:w="56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序号</w:t>
            </w:r>
            <w:r/>
          </w:p>
        </w:tc>
        <w:tc>
          <w:tcPr>
            <w:tcBorders>
              <w:top w:val="single" w:color="auto" w:sz="4" w:space="0"/>
              <w:left w:val="none" w:color="000000" w:sz="4" w:space="0"/>
              <w:bottom w:val="none" w:color="000000" w:sz="4" w:space="0"/>
              <w:right w:val="single" w:color="auto" w:sz="4" w:space="0"/>
            </w:tcBorders>
            <w:tcW w:w="243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单位</w:t>
            </w:r>
            <w:r/>
          </w:p>
        </w:tc>
        <w:tc>
          <w:tcPr>
            <w:tcBorders>
              <w:top w:val="single" w:color="auto" w:sz="4" w:space="0"/>
              <w:left w:val="none" w:color="000000" w:sz="4" w:space="0"/>
              <w:bottom w:val="none" w:color="000000" w:sz="4" w:space="0"/>
              <w:right w:val="single" w:color="auto" w:sz="4" w:space="0"/>
            </w:tcBorders>
            <w:tcW w:w="1714" w:type="dxa"/>
            <w:vAlign w:val="center"/>
            <w:textDirection w:val="lrTb"/>
            <w:noWrap w:val="false"/>
          </w:tcPr>
          <w:p>
            <w:pPr>
              <w:jc w:val="center"/>
              <w:widowControl/>
              <w:rPr>
                <w:rFonts w:ascii="宋体" w:hAnsi="宋体" w:cs="宋体"/>
                <w:color w:val="000000"/>
                <w:sz w:val="22"/>
              </w:rPr>
            </w:pPr>
            <w:r/>
            <w:bookmarkStart w:id="245" w:name="_Hlk221032255"/>
            <w:r>
              <w:rPr>
                <w:rFonts w:hint="eastAsia" w:ascii="宋体" w:hAnsi="宋体" w:cs="宋体"/>
                <w:color w:val="000000"/>
                <w:sz w:val="22"/>
              </w:rPr>
              <w:t xml:space="preserve">最高限价</w:t>
            </w:r>
            <w:bookmarkEnd w:id="245"/>
            <w:r>
              <w:rPr>
                <w:rFonts w:hint="eastAsia" w:ascii="宋体" w:hAnsi="宋体" w:cs="宋体"/>
                <w:color w:val="000000"/>
                <w:sz w:val="22"/>
              </w:rPr>
              <w:t xml:space="preserve">（元）</w:t>
            </w:r>
            <w:r/>
          </w:p>
        </w:tc>
        <w:tc>
          <w:tcPr>
            <w:tcBorders>
              <w:top w:val="single" w:color="auto" w:sz="4" w:space="0"/>
              <w:left w:val="none" w:color="000000" w:sz="4" w:space="0"/>
              <w:bottom w:val="none" w:color="000000" w:sz="4" w:space="0"/>
              <w:right w:val="single" w:color="auto" w:sz="4" w:space="0"/>
            </w:tcBorders>
            <w:tcW w:w="1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2026年预计处置数量(吨)</w:t>
            </w:r>
            <w:r/>
          </w:p>
        </w:tc>
        <w:tc>
          <w:tcPr>
            <w:tcBorders>
              <w:top w:val="single" w:color="auto" w:sz="4" w:space="0"/>
              <w:left w:val="none" w:color="000000" w:sz="4" w:space="0"/>
              <w:bottom w:val="none" w:color="000000" w:sz="4" w:space="0"/>
              <w:right w:val="single" w:color="auto" w:sz="4" w:space="0"/>
            </w:tcBorders>
            <w:tcW w:w="153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处置医废单价（元/吨）</w:t>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投标报价（元）</w:t>
            </w:r>
            <w:r/>
          </w:p>
        </w:tc>
      </w:tr>
      <w:tr>
        <w:trPr>
          <w:trHeight w:val="36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000000" w:sz="4" w:space="0"/>
              <w:left w:val="none" w:color="000000" w:sz="4" w:space="0"/>
              <w:bottom w:val="single" w:color="000000" w:sz="4" w:space="0"/>
              <w:right w:val="single" w:color="000000" w:sz="4" w:space="0"/>
            </w:tcBorders>
            <w:tcW w:w="243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射阳县人民医院</w:t>
            </w:r>
            <w:r/>
          </w:p>
        </w:tc>
        <w:tc>
          <w:tcPr>
            <w:tcBorders>
              <w:top w:val="single" w:color="000000" w:sz="4" w:space="0"/>
              <w:left w:val="non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none" w:color="000000" w:sz="4" w:space="0"/>
              <w:right w:val="single" w:color="auto" w:sz="4" w:space="0"/>
            </w:tcBorders>
            <w:tcW w:w="1546"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none" w:color="000000" w:sz="4" w:space="0"/>
              <w:right w:val="single" w:color="auto" w:sz="4" w:space="0"/>
            </w:tcBorders>
            <w:tcW w:w="1531"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rHeight w:val="366"/>
        </w:trPr>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合计（元）</w:t>
            </w:r>
            <w:r/>
          </w:p>
        </w:tc>
        <w:tc>
          <w:tcPr>
            <w:tcBorders>
              <w:top w:val="none" w:color="000000" w:sz="4" w:space="0"/>
              <w:left w:val="non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1531"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bl>
    <w:p>
      <w:pPr>
        <w:pStyle w:val="723"/>
        <w:jc w:val="both"/>
        <w:spacing w:beforeAutospacing="0" w:afterAutospacing="0"/>
        <w:rPr>
          <w:rFonts w:ascii="宋体" w:hAnsi="宋体" w:cs="宋体"/>
        </w:rPr>
      </w:pPr>
      <w:r>
        <w:rPr>
          <w:rFonts w:ascii="宋体" w:hAnsi="宋体" w:cs="宋体"/>
        </w:rPr>
      </w:r>
      <w:r/>
    </w:p>
    <w:p>
      <w:pPr>
        <w:pStyle w:val="723"/>
        <w:jc w:val="both"/>
        <w:spacing w:beforeAutospacing="0" w:afterAutospacing="0"/>
        <w:rPr>
          <w:rFonts w:ascii="宋体" w:hAnsi="宋体" w:cs="宋体"/>
        </w:rPr>
      </w:pPr>
      <w:r>
        <w:rPr>
          <w:rFonts w:ascii="宋体" w:hAnsi="宋体" w:cs="宋体"/>
        </w:rPr>
      </w:r>
      <w:r/>
    </w:p>
    <w:p>
      <w:pPr>
        <w:pStyle w:val="723"/>
        <w:jc w:val="both"/>
        <w:spacing w:beforeAutospacing="0" w:afterAutospacing="0"/>
        <w:rPr>
          <w:rFonts w:ascii="宋体" w:hAnsi="宋体" w:cs="宋体"/>
        </w:rPr>
      </w:pPr>
      <w:r>
        <w:rPr>
          <w:rFonts w:hint="eastAsia" w:ascii="宋体" w:hAnsi="宋体" w:cs="宋体"/>
        </w:rPr>
        <w:t xml:space="preserve">备注：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1.投标报价采用总承包方式，“投标总报价”</w:t>
      </w:r>
      <w:r>
        <w:rPr>
          <w:rFonts w:hint="eastAsia" w:ascii="宋体" w:hAnsi="宋体" w:cs="宋体"/>
        </w:rPr>
        <w:t xml:space="preserve">包括但不限于应付职工薪酬费（含周末及节假日加班费）、交通费、保险费、税金、利润等政策性文件规定及合同包含的所有风险、责任等各项应有费用，同时还包含为完成本项目所必须的其他辅助工作的相关费用及</w:t>
      </w:r>
      <w:r>
        <w:rPr>
          <w:rFonts w:hint="eastAsia" w:ascii="宋体" w:hAnsi="宋体" w:cs="宋体"/>
        </w:rPr>
        <w:t xml:space="preserve">招标</w:t>
      </w:r>
      <w:r>
        <w:rPr>
          <w:rFonts w:hint="eastAsia" w:ascii="宋体" w:hAnsi="宋体" w:cs="宋体"/>
        </w:rPr>
        <w:t xml:space="preserve">文件要求的所有费用，不论其在本文件中是否提及，一次性包定。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2.“投标分项报价表”中数额应当与“开标一览表”中“</w:t>
      </w:r>
      <w:bookmarkStart w:id="246" w:name="_Hlk208908629"/>
      <w:r>
        <w:rPr>
          <w:rFonts w:hint="eastAsia" w:ascii="宋体" w:hAnsi="宋体" w:cs="宋体"/>
        </w:rPr>
        <w:t xml:space="preserve">投标总报价</w:t>
      </w:r>
      <w:bookmarkEnd w:id="246"/>
      <w:r>
        <w:rPr>
          <w:rFonts w:hint="eastAsia" w:ascii="宋体" w:hAnsi="宋体" w:cs="宋体"/>
        </w:rPr>
        <w:t xml:space="preserve">”数额一致。</w:t>
      </w:r>
      <w:r/>
    </w:p>
    <w:p>
      <w:pPr>
        <w:pStyle w:val="723"/>
        <w:ind w:firstLine="480"/>
        <w:jc w:val="both"/>
        <w:spacing w:beforeAutospacing="0" w:afterAutospacing="0" w:line="360" w:lineRule="auto"/>
        <w:rPr>
          <w:rFonts w:ascii="宋体" w:hAnsi="宋体"/>
        </w:rPr>
      </w:pPr>
      <w:r>
        <w:rPr>
          <w:rFonts w:ascii="宋体" w:hAnsi="宋体"/>
        </w:rPr>
      </w:r>
      <w:r/>
    </w:p>
    <w:p>
      <w:pPr>
        <w:pStyle w:val="723"/>
        <w:ind w:right="180" w:firstLine="360"/>
        <w:jc w:val="right"/>
        <w:spacing w:beforeAutospacing="0" w:afterAutospacing="0" w:line="360" w:lineRule="auto"/>
        <w:rPr>
          <w:rFonts w:ascii="宋体" w:hAnsi="宋体"/>
          <w:color w:val="ee0000"/>
        </w:rPr>
      </w:pPr>
      <w:r>
        <w:rPr>
          <w:rFonts w:ascii="宋体" w:hAnsi="宋体"/>
          <w:color w:val="ee0000"/>
        </w:rPr>
      </w:r>
      <w:r/>
    </w:p>
    <w:p>
      <w:pPr>
        <w:pStyle w:val="723"/>
        <w:ind w:right="180" w:firstLine="360"/>
        <w:jc w:val="right"/>
        <w:spacing w:beforeAutospacing="0" w:afterAutospacing="0" w:line="360" w:lineRule="auto"/>
        <w:rPr>
          <w:rFonts w:ascii="宋体" w:hAnsi="宋体"/>
          <w:color w:val="ee0000"/>
        </w:rPr>
      </w:pPr>
      <w:r>
        <w:rPr>
          <w:rFonts w:ascii="宋体" w:hAnsi="宋体"/>
          <w:color w:val="ee0000"/>
        </w:rPr>
      </w:r>
      <w:r/>
    </w:p>
    <w:p>
      <w:pPr>
        <w:pStyle w:val="723"/>
        <w:ind w:right="180" w:firstLine="36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23"/>
        <w:ind w:right="480" w:firstLine="5400"/>
        <w:jc w:val="both"/>
        <w:spacing w:beforeAutospacing="0" w:afterAutospacing="0" w:line="360" w:lineRule="auto"/>
        <w:rPr>
          <w:rFonts w:ascii="宋体" w:hAnsi="宋体" w:cs="宋体"/>
        </w:rPr>
      </w:pPr>
      <w:r>
        <w:rPr>
          <w:rFonts w:hint="eastAsia" w:ascii="宋体" w:hAnsi="宋体" w:cs="宋体"/>
        </w:rPr>
        <w:t xml:space="preserve">日  期：</w:t>
      </w:r>
      <w:bookmarkEnd w:id="244"/>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rPr>
      </w:pPr>
      <w:r>
        <w:rPr>
          <w:rFonts w:ascii="宋体" w:hAnsi="宋体"/>
        </w:rPr>
      </w:r>
      <w:r/>
    </w:p>
    <w:p>
      <w:pPr>
        <w:pStyle w:val="723"/>
        <w:ind w:right="480" w:firstLine="5400"/>
        <w:jc w:val="both"/>
        <w:spacing w:beforeAutospacing="0" w:afterAutospacing="0" w:line="360" w:lineRule="auto"/>
        <w:rPr>
          <w:rFonts w:ascii="宋体" w:hAnsi="宋体"/>
        </w:rPr>
      </w:pPr>
      <w:r>
        <w:rPr>
          <w:rFonts w:ascii="宋体" w:hAnsi="宋体"/>
        </w:rPr>
      </w:r>
      <w:r/>
    </w:p>
    <w:p>
      <w:pPr>
        <w:pStyle w:val="723"/>
        <w:ind w:right="480" w:firstLine="5400"/>
        <w:jc w:val="both"/>
        <w:spacing w:beforeAutospacing="0" w:afterAutospacing="0" w:line="360" w:lineRule="auto"/>
        <w:rPr>
          <w:rFonts w:ascii="宋体" w:hAnsi="宋体"/>
        </w:rPr>
      </w:pPr>
      <w:r>
        <w:rPr>
          <w:rFonts w:ascii="宋体" w:hAnsi="宋体"/>
        </w:rPr>
      </w:r>
      <w:r/>
    </w:p>
    <w:p>
      <w:pPr>
        <w:jc w:val="left"/>
        <w:widowControl/>
        <w:rPr>
          <w:rFonts w:ascii="宋体" w:hAnsi="宋体"/>
          <w:sz w:val="24"/>
        </w:rPr>
      </w:pPr>
      <w:r>
        <w:rPr>
          <w:rFonts w:ascii="宋体" w:hAnsi="宋体"/>
        </w:rPr>
        <w:br w:type="page" w:clear="all"/>
      </w:r>
      <w:r/>
    </w:p>
    <w:p>
      <w:pPr>
        <w:pStyle w:val="723"/>
        <w:ind w:right="480" w:firstLine="5400"/>
        <w:jc w:val="both"/>
        <w:spacing w:beforeAutospacing="0" w:afterAutospacing="0" w:line="360" w:lineRule="auto"/>
        <w:rPr>
          <w:rFonts w:ascii="宋体" w:hAnsi="宋体"/>
        </w:rPr>
      </w:pPr>
      <w:r>
        <w:rPr>
          <w:rFonts w:ascii="宋体" w:hAnsi="宋体"/>
        </w:rPr>
      </w:r>
      <w:r/>
    </w:p>
    <w:p>
      <w:pPr>
        <w:pStyle w:val="723"/>
        <w:ind w:right="480" w:firstLine="5400"/>
        <w:jc w:val="both"/>
        <w:spacing w:beforeAutospacing="0" w:afterAutospacing="0" w:line="360" w:lineRule="auto"/>
        <w:rPr>
          <w:rFonts w:ascii="宋体" w:hAnsi="宋体"/>
        </w:rPr>
      </w:pPr>
      <w:r>
        <w:rPr>
          <w:rFonts w:ascii="宋体" w:hAnsi="宋体"/>
        </w:rPr>
      </w:r>
      <w:r/>
    </w:p>
    <w:p>
      <w:pPr>
        <w:jc w:val="center"/>
        <w:widowControl/>
        <w:rPr>
          <w:rFonts w:ascii="宋体" w:hAnsi="宋体"/>
          <w:i/>
          <w:u w:val="single"/>
        </w:rPr>
      </w:pPr>
      <w:r>
        <w:rPr>
          <w:rFonts w:hint="eastAsia" w:ascii="宋体" w:hAnsi="宋体" w:cs="黑体"/>
          <w:b/>
          <w:i/>
          <w:sz w:val="32"/>
          <w:szCs w:val="32"/>
          <w:u w:val="single"/>
        </w:rPr>
        <w:t xml:space="preserve">十</w:t>
      </w:r>
      <w:r>
        <w:rPr>
          <w:rFonts w:hint="eastAsia" w:ascii="宋体" w:hAnsi="宋体" w:cs="黑体"/>
          <w:b/>
          <w:i/>
          <w:sz w:val="32"/>
          <w:szCs w:val="32"/>
          <w:u w:val="single"/>
        </w:rPr>
        <w:t xml:space="preserve">四</w:t>
      </w:r>
      <w:r>
        <w:rPr>
          <w:rFonts w:hint="eastAsia" w:ascii="宋体" w:hAnsi="宋体" w:cs="黑体"/>
          <w:b/>
          <w:i/>
          <w:sz w:val="32"/>
          <w:szCs w:val="32"/>
          <w:u w:val="single"/>
        </w:rPr>
        <w:t xml:space="preserve">、</w:t>
      </w:r>
      <w:bookmarkStart w:id="247" w:name="OLE_LINK87"/>
      <w:r/>
      <w:bookmarkStart w:id="248" w:name="OLE_LINK88"/>
      <w:r>
        <w:rPr>
          <w:rFonts w:hint="eastAsia" w:ascii="宋体" w:hAnsi="宋体" w:cs="黑体"/>
          <w:b/>
          <w:i/>
          <w:sz w:val="32"/>
          <w:szCs w:val="32"/>
          <w:u w:val="single"/>
        </w:rPr>
        <w:t xml:space="preserve">服务承诺函</w:t>
      </w:r>
      <w:r/>
    </w:p>
    <w:p>
      <w:pPr>
        <w:pStyle w:val="723"/>
        <w:jc w:val="center"/>
        <w:spacing w:beforeAutospacing="0" w:afterAutospacing="0"/>
        <w:rPr>
          <w:rFonts w:ascii="宋体" w:hAnsi="宋体"/>
        </w:rPr>
      </w:pPr>
      <w:r>
        <w:rPr>
          <w:rFonts w:ascii="宋体" w:hAnsi="宋体"/>
        </w:rPr>
        <w:t xml:space="preserve"> </w:t>
      </w:r>
      <w:r/>
    </w:p>
    <w:p>
      <w:pPr>
        <w:pStyle w:val="947"/>
        <w:ind w:firstLine="480"/>
        <w:spacing w:after="0" w:line="360" w:lineRule="auto"/>
        <w:rPr>
          <w:rFonts w:ascii="宋体" w:hAnsi="宋体" w:eastAsia="宋体"/>
          <w:sz w:val="24"/>
          <w:lang w:eastAsia="zh-CN"/>
        </w:rPr>
      </w:pPr>
      <w:r>
        <w:rPr>
          <w:rFonts w:ascii="宋体" w:hAnsi="宋体" w:eastAsia="宋体"/>
          <w:sz w:val="24"/>
          <w:lang w:eastAsia="zh-CN"/>
        </w:rPr>
      </w:r>
      <w:r/>
    </w:p>
    <w:p>
      <w:pPr>
        <w:pStyle w:val="947"/>
        <w:ind w:firstLine="480"/>
        <w:spacing w:after="0" w:line="360" w:lineRule="auto"/>
        <w:rPr>
          <w:rFonts w:ascii="宋体" w:hAnsi="宋体"/>
          <w:b/>
          <w:bCs/>
          <w:sz w:val="24"/>
          <w:lang w:eastAsia="zh-CN"/>
        </w:rPr>
      </w:pPr>
      <w:r>
        <w:rPr>
          <w:rFonts w:hint="eastAsia" w:ascii="宋体" w:hAnsi="宋体" w:eastAsia="宋体"/>
          <w:b/>
          <w:bCs/>
          <w:sz w:val="24"/>
          <w:lang w:eastAsia="zh-CN"/>
        </w:rPr>
        <w:t xml:space="preserve">针对本项目采购需求，</w:t>
      </w:r>
      <w:r>
        <w:rPr>
          <w:rFonts w:hint="eastAsia" w:ascii="宋体" w:hAnsi="宋体"/>
          <w:b/>
          <w:bCs/>
          <w:sz w:val="24"/>
          <w:lang w:eastAsia="zh-CN"/>
        </w:rPr>
        <w:t xml:space="preserve">我公司承诺完全响应</w:t>
      </w:r>
      <w:r>
        <w:rPr>
          <w:rFonts w:hint="eastAsia" w:ascii="宋体" w:hAnsi="宋体"/>
          <w:b/>
          <w:bCs/>
          <w:sz w:val="24"/>
          <w:lang w:eastAsia="zh-CN"/>
        </w:rPr>
        <w:t xml:space="preserve">招标</w:t>
      </w:r>
      <w:r>
        <w:rPr>
          <w:rFonts w:hint="eastAsia" w:ascii="宋体" w:hAnsi="宋体"/>
          <w:b/>
          <w:bCs/>
          <w:sz w:val="24"/>
          <w:lang w:eastAsia="zh-CN"/>
        </w:rPr>
        <w:t xml:space="preserve">文件的各项要求，</w:t>
      </w:r>
      <w:r>
        <w:rPr>
          <w:rFonts w:hint="eastAsia" w:ascii="宋体" w:hAnsi="宋体"/>
          <w:b/>
          <w:bCs/>
          <w:sz w:val="24"/>
          <w:lang w:eastAsia="zh-CN"/>
        </w:rPr>
        <w:t xml:space="preserve">在项目实施过程中</w:t>
      </w:r>
      <w:r>
        <w:rPr>
          <w:rFonts w:hint="eastAsia" w:ascii="宋体" w:hAnsi="宋体"/>
          <w:b/>
          <w:bCs/>
          <w:sz w:val="24"/>
          <w:lang w:eastAsia="zh-CN"/>
        </w:rPr>
        <w:t xml:space="preserve">如有承诺不兑现，自愿承担一切经济及法律责任。</w:t>
      </w:r>
      <w:r/>
    </w:p>
    <w:p>
      <w:pPr>
        <w:ind w:firstLine="480"/>
        <w:spacing w:line="360" w:lineRule="auto"/>
        <w:rPr>
          <w:rFonts w:ascii="宋体" w:hAnsi="宋体" w:cstheme="minorBidi"/>
          <w:b/>
          <w:bCs/>
          <w:sz w:val="24"/>
        </w:rPr>
      </w:pPr>
      <w:r>
        <w:rPr>
          <w:rFonts w:ascii="宋体" w:hAnsi="宋体" w:cstheme="minorBidi"/>
          <w:b/>
          <w:bCs/>
          <w:sz w:val="24"/>
        </w:rPr>
      </w:r>
      <w:r/>
    </w:p>
    <w:p>
      <w:pPr>
        <w:pStyle w:val="723"/>
        <w:ind w:firstLine="560"/>
        <w:spacing w:before="100" w:after="100" w:line="360" w:lineRule="auto"/>
        <w:rPr>
          <w:rFonts w:ascii="宋体" w:hAnsi="宋体" w:eastAsiaTheme="minorEastAsia" w:cstheme="minorBidi"/>
          <w:b/>
          <w:bCs/>
        </w:rPr>
      </w:pPr>
      <w:r>
        <w:rPr>
          <w:rFonts w:hint="eastAsia" w:ascii="宋体" w:hAnsi="宋体" w:eastAsiaTheme="minorEastAsia" w:cstheme="minorBidi"/>
          <w:b/>
          <w:bCs/>
        </w:rPr>
        <w:t xml:space="preserve">特此承诺</w:t>
      </w:r>
      <w:r/>
    </w:p>
    <w:p>
      <w:pPr>
        <w:pStyle w:val="723"/>
        <w:ind w:right="180" w:firstLine="480"/>
        <w:jc w:val="right"/>
        <w:spacing w:beforeAutospacing="0" w:afterAutospacing="0" w:line="360" w:lineRule="auto"/>
        <w:rPr>
          <w:rFonts w:ascii="宋体" w:hAnsi="宋体"/>
        </w:rPr>
      </w:pPr>
      <w:r>
        <w:rPr>
          <w:rFonts w:ascii="宋体" w:hAnsi="宋体"/>
        </w:rPr>
      </w:r>
      <w:r/>
    </w:p>
    <w:p>
      <w:pPr>
        <w:pStyle w:val="723"/>
        <w:ind w:right="180" w:firstLine="480"/>
        <w:jc w:val="right"/>
        <w:spacing w:beforeAutospacing="0" w:afterAutospacing="0" w:line="360" w:lineRule="auto"/>
        <w:rPr>
          <w:rFonts w:ascii="宋体" w:hAnsi="宋体"/>
        </w:rPr>
      </w:pPr>
      <w:r>
        <w:rPr>
          <w:rFonts w:ascii="宋体" w:hAnsi="宋体"/>
        </w:rPr>
      </w:r>
      <w:r/>
    </w:p>
    <w:p>
      <w:pPr>
        <w:pStyle w:val="723"/>
        <w:ind w:right="180" w:firstLine="48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23"/>
        <w:jc w:val="center"/>
        <w:rPr>
          <w:rFonts w:ascii="宋体" w:hAnsi="宋体"/>
        </w:rPr>
      </w:pPr>
      <w:r>
        <w:rPr>
          <w:rFonts w:hint="eastAsia" w:ascii="宋体" w:hAnsi="宋体" w:cs="宋体"/>
        </w:rPr>
        <w:t xml:space="preserve">日  期：</w:t>
      </w:r>
      <w:bookmarkEnd w:id="247"/>
      <w:bookmarkEnd w:id="248"/>
      <w:r/>
    </w:p>
    <w:p>
      <w:pPr>
        <w:pStyle w:val="723"/>
        <w:rPr>
          <w:rFonts w:ascii="宋体" w:hAnsi="宋体"/>
        </w:rPr>
      </w:pPr>
      <w:r>
        <w:rPr>
          <w:rFonts w:ascii="宋体" w:hAnsi="宋体"/>
        </w:rPr>
      </w:r>
      <w:r/>
    </w:p>
    <w:p>
      <w:pPr>
        <w:jc w:val="left"/>
        <w:widowControl/>
        <w:rPr>
          <w:rFonts w:ascii="宋体" w:hAnsi="宋体" w:cs="黑体"/>
          <w:b/>
          <w:sz w:val="32"/>
          <w:szCs w:val="32"/>
        </w:rPr>
      </w:pPr>
      <w:r/>
      <w:bookmarkStart w:id="249" w:name="_Hlt26955054"/>
      <w:r/>
      <w:r/>
    </w:p>
    <w:p>
      <w:pPr>
        <w:jc w:val="left"/>
        <w:widowControl/>
        <w:rPr>
          <w:rFonts w:ascii="宋体" w:hAnsi="宋体" w:cs="黑体"/>
          <w:b/>
          <w:sz w:val="32"/>
          <w:szCs w:val="32"/>
        </w:rPr>
      </w:pPr>
      <w:r>
        <w:rPr>
          <w:rFonts w:hint="eastAsia" w:ascii="宋体" w:hAnsi="宋体" w:cs="黑体"/>
          <w:b/>
          <w:sz w:val="32"/>
          <w:szCs w:val="32"/>
        </w:rPr>
        <w:br w:type="page" w:clear="all"/>
      </w:r>
      <w:r/>
    </w:p>
    <w:p>
      <w:pPr>
        <w:pStyle w:val="723"/>
        <w:jc w:val="center"/>
        <w:spacing w:beforeAutospacing="0" w:afterAutospacing="0"/>
        <w:rPr>
          <w:rFonts w:ascii="宋体" w:hAnsi="宋体"/>
        </w:rPr>
      </w:pPr>
      <w:r>
        <w:rPr>
          <w:rFonts w:hint="eastAsia" w:ascii="宋体" w:hAnsi="宋体" w:cs="黑体"/>
          <w:b/>
          <w:sz w:val="32"/>
          <w:szCs w:val="32"/>
        </w:rPr>
        <w:t xml:space="preserve">十</w:t>
      </w:r>
      <w:r>
        <w:rPr>
          <w:rFonts w:hint="eastAsia" w:ascii="宋体" w:hAnsi="宋体" w:cs="黑体"/>
          <w:b/>
          <w:sz w:val="32"/>
          <w:szCs w:val="32"/>
        </w:rPr>
        <w:t xml:space="preserve">五</w:t>
      </w:r>
      <w:r>
        <w:rPr>
          <w:rFonts w:hint="eastAsia" w:ascii="宋体" w:hAnsi="宋体" w:cs="黑体"/>
          <w:b/>
          <w:sz w:val="32"/>
          <w:szCs w:val="32"/>
        </w:rPr>
        <w:t xml:space="preserve">、</w:t>
      </w:r>
      <w:bookmarkStart w:id="250" w:name="OLE_LINK92"/>
      <w:r/>
      <w:bookmarkStart w:id="251" w:name="OLE_LINK93"/>
      <w:r/>
      <w:bookmarkStart w:id="252" w:name="OLE_LINK94"/>
      <w:r/>
      <w:bookmarkStart w:id="253" w:name="OLE_LINK95"/>
      <w:r>
        <w:rPr>
          <w:rFonts w:hint="eastAsia" w:ascii="宋体" w:hAnsi="宋体" w:cs="黑体"/>
          <w:b/>
          <w:sz w:val="32"/>
          <w:szCs w:val="32"/>
        </w:rPr>
        <w:t xml:space="preserve">商务要求响应及偏离表</w:t>
      </w:r>
      <w:bookmarkEnd w:id="250"/>
      <w:r/>
      <w:bookmarkEnd w:id="251"/>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bookmarkStart w:id="254" w:name="_Hlt26671343"/>
            <w:r/>
            <w:bookmarkStart w:id="255" w:name="_Hlt26955056"/>
            <w:r/>
            <w:bookmarkStart w:id="256" w:name="_Hlt26782999"/>
            <w:r/>
            <w:bookmarkStart w:id="257" w:name="_Hlt26609391"/>
            <w:r/>
            <w:bookmarkStart w:id="258" w:name="_Hlt24879081"/>
            <w:r/>
            <w:bookmarkStart w:id="259" w:name="_Hlt26580838"/>
            <w:r/>
            <w:bookmarkStart w:id="260" w:name="_Hlt26671372"/>
            <w:r/>
            <w:bookmarkStart w:id="261" w:name="_Hlt26955064"/>
            <w:r>
              <w:rPr>
                <w:rFonts w:hint="eastAsia" w:ascii="宋体" w:hAnsi="宋体" w:cs="宋体"/>
              </w:rPr>
              <w:t xml:space="preserve">序号</w:t>
            </w:r>
            <w:bookmarkEnd w:id="254"/>
            <w:r/>
            <w:bookmarkEnd w:id="255"/>
            <w:r/>
            <w:bookmarkEnd w:id="256"/>
            <w:r/>
            <w:bookmarkEnd w:id="257"/>
            <w:r/>
            <w:bookmarkEnd w:id="258"/>
            <w:r/>
            <w:bookmarkEnd w:id="259"/>
            <w:r/>
            <w:bookmarkEnd w:id="260"/>
            <w:r/>
            <w:bookmarkEnd w:id="261"/>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证明</w:t>
            </w:r>
            <w:r/>
          </w:p>
          <w:p>
            <w:pPr>
              <w:pStyle w:val="723"/>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bookmarkStart w:id="262" w:name="OLE_LINK46"/>
            <w:r>
              <w:rPr>
                <w:rFonts w:hint="eastAsia" w:ascii="宋体" w:hAnsi="宋体"/>
              </w:rPr>
              <w:t xml:space="preserve">价格（不得超过最高限价</w:t>
            </w:r>
            <w:bookmarkStart w:id="263" w:name="_GoBack"/>
            <w:r/>
            <w:bookmarkEnd w:id="263"/>
            <w:r>
              <w:rPr>
                <w:rFonts w:hint="eastAsia" w:ascii="宋体" w:hAnsi="宋体"/>
              </w:rPr>
              <w:t xml:space="preserve">）</w:t>
            </w:r>
            <w:bookmarkEnd w:id="262"/>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64" w:name="OLE_LINK47"/>
            <w:r>
              <w:rPr>
                <w:rFonts w:hint="eastAsia" w:ascii="宋体" w:hAnsi="宋体"/>
              </w:rPr>
              <w:t xml:space="preserve">合同履行期限</w:t>
            </w:r>
            <w:bookmarkEnd w:id="264"/>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65" w:name="OLE_LINK52"/>
            <w:r/>
            <w:bookmarkStart w:id="266" w:name="OLE_LINK53"/>
            <w:r>
              <w:rPr>
                <w:rFonts w:hint="eastAsia" w:ascii="宋体" w:hAnsi="宋体"/>
              </w:rPr>
              <w:t xml:space="preserve">服务承诺函</w:t>
            </w:r>
            <w:bookmarkEnd w:id="265"/>
            <w:r/>
            <w:bookmarkEnd w:id="266"/>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67" w:name="OLE_LINK48"/>
            <w:r/>
            <w:bookmarkStart w:id="268" w:name="OLE_LINK49"/>
            <w:r>
              <w:rPr>
                <w:rFonts w:hint="eastAsia" w:ascii="宋体" w:hAnsi="宋体"/>
              </w:rPr>
              <w:t xml:space="preserve">投标函</w:t>
            </w:r>
            <w:bookmarkEnd w:id="267"/>
            <w:r/>
            <w:bookmarkEnd w:id="268"/>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bookmarkStart w:id="269" w:name="OLE_LINK50"/>
            <w:r/>
            <w:bookmarkStart w:id="270" w:name="OLE_LINK51"/>
            <w:r>
              <w:rPr>
                <w:rFonts w:hint="eastAsia" w:ascii="宋体" w:hAnsi="宋体"/>
              </w:rPr>
              <w:t xml:space="preserve">法人授权书</w:t>
            </w:r>
            <w:bookmarkEnd w:id="269"/>
            <w:r/>
            <w:bookmarkEnd w:id="270"/>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bl>
    <w:p>
      <w:pPr>
        <w:pStyle w:val="723"/>
        <w:jc w:val="both"/>
        <w:spacing w:beforeAutospacing="0" w:afterAutospacing="0"/>
        <w:rPr>
          <w:rFonts w:ascii="宋体" w:hAnsi="宋体"/>
        </w:rPr>
      </w:pPr>
      <w:r>
        <w:rPr>
          <w:rFonts w:hint="eastAsia" w:ascii="宋体" w:hAnsi="宋体" w:cs="宋体"/>
        </w:rPr>
        <w:t xml:space="preserve">注： 行数不够，可自行添加。</w:t>
      </w:r>
      <w:r/>
    </w:p>
    <w:p>
      <w:pPr>
        <w:pStyle w:val="723"/>
        <w:jc w:val="both"/>
        <w:spacing w:beforeAutospacing="0" w:afterAutospacing="0" w:line="480" w:lineRule="auto"/>
        <w:rPr>
          <w:rFonts w:ascii="宋体" w:hAnsi="宋体"/>
        </w:rPr>
      </w:pPr>
      <w:r>
        <w:rPr>
          <w:rFonts w:ascii="宋体" w:hAnsi="宋体"/>
        </w:rPr>
        <w:t xml:space="preserve"> </w:t>
      </w:r>
      <w:bookmarkEnd w:id="252"/>
      <w:bookmarkEnd w:id="253"/>
      <w:r/>
    </w:p>
    <w:p>
      <w:pPr>
        <w:pStyle w:val="723"/>
        <w:jc w:val="both"/>
        <w:spacing w:beforeAutospacing="0" w:afterAutospacing="0" w:line="480" w:lineRule="auto"/>
        <w:rPr>
          <w:rFonts w:ascii="宋体" w:hAnsi="宋体" w:cs="黑体"/>
          <w:b/>
          <w:i/>
          <w:sz w:val="32"/>
          <w:szCs w:val="32"/>
          <w:u w:val="single"/>
        </w:rPr>
      </w:pPr>
      <w:r>
        <w:rPr>
          <w:rFonts w:ascii="宋体" w:hAnsi="宋体"/>
        </w:rPr>
        <w:t xml:space="preserve"> </w:t>
      </w:r>
      <w:bookmarkStart w:id="271" w:name="_格式2__法定代表人授权书"/>
      <w:r/>
      <w:bookmarkStart w:id="272" w:name="_Toc462564146"/>
      <w:r/>
      <w:bookmarkStart w:id="273" w:name="_Hlt26955066"/>
      <w:r/>
      <w:bookmarkStart w:id="274" w:name="_Hlt26609389"/>
      <w:r/>
      <w:bookmarkStart w:id="275" w:name="_Hlt26671374"/>
      <w:r>
        <w:rPr>
          <w:rFonts w:ascii="宋体" w:hAnsi="宋体"/>
        </w:rPr>
        <w:t xml:space="preserve"> </w:t>
      </w:r>
      <w:r/>
    </w:p>
    <w:p>
      <w:pPr>
        <w:pStyle w:val="723"/>
        <w:jc w:val="center"/>
        <w:spacing w:beforeAutospacing="0" w:afterAutospacing="0"/>
        <w:rPr>
          <w:rFonts w:ascii="宋体" w:hAnsi="宋体" w:cs="黑体"/>
          <w:b/>
          <w:i/>
          <w:sz w:val="32"/>
          <w:szCs w:val="32"/>
          <w:u w:val="single"/>
        </w:rPr>
      </w:pPr>
      <w:r>
        <w:rPr>
          <w:rFonts w:ascii="宋体" w:hAnsi="宋体" w:cs="黑体"/>
          <w:b/>
          <w:i/>
          <w:sz w:val="32"/>
          <w:szCs w:val="32"/>
          <w:u w:val="single"/>
        </w:rPr>
      </w:r>
      <w:r/>
    </w:p>
    <w:p>
      <w:pPr>
        <w:jc w:val="left"/>
        <w:widowControl/>
        <w:rPr>
          <w:rFonts w:ascii="宋体" w:hAnsi="宋体" w:cs="黑体"/>
          <w:b/>
          <w:iCs/>
          <w:sz w:val="32"/>
          <w:szCs w:val="32"/>
        </w:rPr>
      </w:pPr>
      <w:r>
        <w:rPr>
          <w:rFonts w:hint="eastAsia" w:ascii="宋体" w:hAnsi="宋体" w:cs="黑体"/>
          <w:b/>
          <w:iCs/>
          <w:sz w:val="32"/>
          <w:szCs w:val="32"/>
        </w:rPr>
        <w:br w:type="page" w:clear="all"/>
      </w:r>
      <w:r/>
    </w:p>
    <w:p>
      <w:pPr>
        <w:pStyle w:val="723"/>
        <w:jc w:val="center"/>
        <w:spacing w:beforeAutospacing="0" w:afterAutospacing="0"/>
        <w:rPr>
          <w:rFonts w:ascii="宋体" w:hAnsi="宋体" w:cs="宋体"/>
          <w:b/>
          <w:bCs/>
          <w:sz w:val="32"/>
          <w:szCs w:val="32"/>
        </w:rPr>
      </w:pPr>
      <w:r>
        <w:rPr>
          <w:rFonts w:hint="eastAsia" w:ascii="宋体" w:hAnsi="宋体" w:cs="宋体"/>
          <w:b/>
          <w:bCs/>
          <w:sz w:val="32"/>
          <w:szCs w:val="32"/>
        </w:rPr>
        <w:t xml:space="preserve">十</w:t>
      </w:r>
      <w:r>
        <w:rPr>
          <w:rFonts w:hint="eastAsia" w:ascii="宋体" w:hAnsi="宋体" w:cs="宋体"/>
          <w:b/>
          <w:bCs/>
          <w:sz w:val="32"/>
          <w:szCs w:val="32"/>
        </w:rPr>
        <w:t xml:space="preserve">六</w:t>
      </w:r>
      <w:r>
        <w:rPr>
          <w:rFonts w:hint="eastAsia" w:ascii="宋体" w:hAnsi="宋体" w:cs="宋体"/>
          <w:b/>
          <w:bCs/>
          <w:sz w:val="32"/>
          <w:szCs w:val="32"/>
        </w:rPr>
        <w:t xml:space="preserve">、</w:t>
      </w:r>
      <w:bookmarkStart w:id="276" w:name="OLE_LINK100"/>
      <w:r/>
      <w:bookmarkStart w:id="277" w:name="OLE_LINK101"/>
      <w:r>
        <w:rPr>
          <w:rFonts w:hint="eastAsia" w:ascii="宋体" w:hAnsi="宋体" w:cs="宋体"/>
          <w:b/>
          <w:bCs/>
          <w:sz w:val="32"/>
          <w:szCs w:val="32"/>
        </w:rPr>
        <w:t xml:space="preserve">其他</w:t>
      </w:r>
      <w:bookmarkEnd w:id="276"/>
      <w:r/>
      <w:r/>
    </w:p>
    <w:p>
      <w:pPr>
        <w:pStyle w:val="723"/>
        <w:jc w:val="center"/>
        <w:spacing w:beforeAutospacing="0" w:afterAutospacing="0"/>
        <w:rPr>
          <w:rFonts w:ascii="宋体" w:hAnsi="宋体" w:cs="宋体"/>
          <w:sz w:val="32"/>
          <w:szCs w:val="32"/>
        </w:rPr>
      </w:pPr>
      <w:r>
        <w:rPr>
          <w:rFonts w:ascii="宋体" w:hAnsi="宋体" w:cs="宋体"/>
          <w:sz w:val="32"/>
          <w:szCs w:val="32"/>
        </w:rPr>
      </w:r>
      <w:r/>
    </w:p>
    <w:p>
      <w:pPr>
        <w:pStyle w:val="723"/>
        <w:jc w:val="center"/>
        <w:spacing w:beforeAutospacing="0" w:afterAutospacing="0"/>
        <w:rPr>
          <w:rFonts w:ascii="宋体" w:hAnsi="宋体" w:cs="宋体"/>
          <w:sz w:val="32"/>
          <w:szCs w:val="32"/>
        </w:rPr>
      </w:pPr>
      <w:r>
        <w:rPr>
          <w:rFonts w:ascii="宋体" w:hAnsi="宋体" w:cs="宋体"/>
          <w:sz w:val="32"/>
          <w:szCs w:val="32"/>
        </w:rPr>
      </w:r>
      <w:r/>
    </w:p>
    <w:p>
      <w:pPr>
        <w:pStyle w:val="723"/>
        <w:jc w:val="center"/>
        <w:spacing w:beforeAutospacing="0" w:afterAutospacing="0"/>
        <w:rPr>
          <w:rFonts w:ascii="宋体" w:hAnsi="宋体" w:cs="宋体"/>
          <w:sz w:val="32"/>
          <w:szCs w:val="32"/>
        </w:rPr>
      </w:pPr>
      <w:r>
        <w:rPr>
          <w:rFonts w:hint="eastAsia" w:ascii="宋体" w:hAnsi="宋体" w:cs="宋体"/>
          <w:sz w:val="32"/>
          <w:szCs w:val="32"/>
        </w:rPr>
        <w:t xml:space="preserve">（如有）</w:t>
      </w:r>
      <w:bookmarkEnd w:id="277"/>
      <w:r/>
    </w:p>
    <w:p>
      <w:pPr>
        <w:ind w:firstLine="1600"/>
        <w:spacing w:line="499" w:lineRule="atLeast"/>
        <w:widowControl/>
        <w:rPr>
          <w:rFonts w:ascii="宋体" w:hAnsi="宋体" w:cs="宋体"/>
          <w:b/>
          <w:bCs/>
          <w:sz w:val="24"/>
        </w:rPr>
      </w:pPr>
      <w:r>
        <w:rPr>
          <w:rFonts w:ascii="宋体" w:hAnsi="宋体" w:cs="宋体"/>
          <w:sz w:val="32"/>
          <w:szCs w:val="32"/>
        </w:rPr>
        <w:br w:type="page" w:clear="all"/>
      </w:r>
      <w:r>
        <w:rPr>
          <w:rFonts w:hint="eastAsia" w:ascii="宋体" w:hAnsi="宋体" w:cs="宋体"/>
          <w:b/>
          <w:bCs/>
          <w:sz w:val="32"/>
          <w:szCs w:val="32"/>
        </w:rPr>
        <w:t xml:space="preserve">十</w:t>
      </w:r>
      <w:r>
        <w:rPr>
          <w:rFonts w:hint="eastAsia" w:ascii="宋体" w:hAnsi="宋体" w:cs="宋体"/>
          <w:b/>
          <w:bCs/>
          <w:sz w:val="32"/>
          <w:szCs w:val="32"/>
        </w:rPr>
        <w:t xml:space="preserve">七</w:t>
      </w:r>
      <w:r>
        <w:rPr>
          <w:rFonts w:hint="eastAsia" w:ascii="宋体" w:hAnsi="宋体" w:cs="宋体"/>
          <w:b/>
          <w:bCs/>
          <w:sz w:val="32"/>
          <w:szCs w:val="32"/>
        </w:rPr>
        <w:t xml:space="preserve">、</w:t>
      </w:r>
      <w:bookmarkStart w:id="278" w:name="OLE_LINK102"/>
      <w:r/>
      <w:bookmarkStart w:id="279" w:name="OLE_LINK103"/>
      <w:r/>
      <w:bookmarkStart w:id="280" w:name="OLE_LINK104"/>
      <w:r>
        <w:rPr>
          <w:rFonts w:hint="eastAsia" w:ascii="宋体" w:hAnsi="宋体" w:cs="宋体"/>
          <w:b/>
          <w:bCs/>
          <w:sz w:val="32"/>
          <w:szCs w:val="32"/>
        </w:rPr>
        <w:t xml:space="preserve">盐城市政府采购事前信用承诺书</w:t>
      </w:r>
      <w:bookmarkEnd w:id="278"/>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55"/>
      <w:r/>
      <w:bookmarkEnd w:id="71"/>
      <w:r/>
      <w:bookmarkEnd w:id="118"/>
      <w:r/>
      <w:bookmarkEnd w:id="119"/>
      <w:r/>
      <w:bookmarkEnd w:id="120"/>
      <w:r/>
      <w:bookmarkEnd w:id="121"/>
      <w:r/>
      <w:bookmarkEnd w:id="122"/>
      <w:r/>
      <w:bookmarkEnd w:id="123"/>
      <w:r/>
      <w:bookmarkEnd w:id="124"/>
      <w:r/>
      <w:bookmarkEnd w:id="125"/>
      <w:r/>
      <w:bookmarkEnd w:id="134"/>
      <w:r/>
      <w:bookmarkEnd w:id="135"/>
      <w:r/>
      <w:bookmarkEnd w:id="142"/>
      <w:r/>
      <w:bookmarkEnd w:id="217"/>
      <w:r/>
      <w:bookmarkEnd w:id="223"/>
      <w:r/>
      <w:bookmarkEnd w:id="226"/>
      <w:r/>
      <w:bookmarkEnd w:id="227"/>
      <w:r/>
      <w:bookmarkEnd w:id="228"/>
      <w:r/>
      <w:bookmarkEnd w:id="236"/>
      <w:r/>
      <w:bookmarkEnd w:id="238"/>
      <w:r/>
      <w:bookmarkEnd w:id="239"/>
      <w:r/>
      <w:bookmarkEnd w:id="240"/>
      <w:r/>
      <w:bookmarkEnd w:id="249"/>
      <w:r/>
      <w:bookmarkEnd w:id="271"/>
      <w:r/>
      <w:bookmarkEnd w:id="272"/>
      <w:r/>
      <w:bookmarkEnd w:id="273"/>
      <w:r/>
      <w:bookmarkEnd w:id="274"/>
      <w:r/>
      <w:bookmarkEnd w:id="275"/>
      <w:r/>
      <w:bookmarkEnd w:id="279"/>
      <w:bookmarkEnd w:id="280"/>
      <w:r/>
    </w:p>
    <w:p>
      <w:pPr>
        <w:pStyle w:val="723"/>
        <w:jc w:val="center"/>
        <w:spacing w:beforeAutospacing="0" w:afterAutospacing="0"/>
        <w:rPr>
          <w:rFonts w:ascii="宋体" w:hAnsi="宋体"/>
        </w:rPr>
      </w:pPr>
      <w:r>
        <w:rPr>
          <w:rFonts w:ascii="宋体" w:hAnsi="宋体"/>
        </w:rPr>
      </w:r>
      <w:r/>
    </w:p>
    <w:p>
      <w:pPr>
        <w:pStyle w:val="723"/>
        <w:jc w:val="center"/>
        <w:spacing w:beforeAutospacing="0" w:afterAutospacing="0"/>
        <w:rPr>
          <w:rFonts w:ascii="宋体" w:hAnsi="宋体" w:cs="宋体"/>
          <w:b/>
          <w:sz w:val="32"/>
          <w:szCs w:val="32"/>
        </w:rPr>
      </w:pPr>
      <w:r>
        <w:rPr>
          <w:rFonts w:ascii="宋体" w:hAnsi="宋体" w:cs="宋体"/>
          <w:b/>
          <w:sz w:val="32"/>
          <w:szCs w:val="32"/>
        </w:rPr>
        <w:br w:type="page" w:clear="all"/>
      </w:r>
      <w:r>
        <w:rPr>
          <w:rFonts w:hint="eastAsia" w:ascii="宋体" w:hAnsi="宋体" w:cs="宋体"/>
          <w:b/>
          <w:sz w:val="32"/>
          <w:szCs w:val="32"/>
        </w:rPr>
        <w:t xml:space="preserve">质疑函范本</w:t>
      </w:r>
      <w:r/>
    </w:p>
    <w:p>
      <w:pPr>
        <w:pStyle w:val="723"/>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23"/>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23"/>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23"/>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23"/>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质疑事项2</w:t>
      </w:r>
      <w:r/>
    </w:p>
    <w:p>
      <w:pPr>
        <w:pStyle w:val="723"/>
        <w:jc w:val="both"/>
        <w:spacing w:beforeAutospacing="0" w:afterAutospacing="0" w:line="360" w:lineRule="auto"/>
        <w:rPr>
          <w:rFonts w:ascii="宋体" w:hAnsi="宋体" w:cs="宋体"/>
        </w:rPr>
      </w:pPr>
      <w:r>
        <w:rPr>
          <w:rFonts w:hint="eastAsia" w:ascii="宋体" w:hAnsi="宋体" w:cs="宋体"/>
        </w:rPr>
        <w:t xml:space="preserve">……</w:t>
      </w:r>
      <w:r/>
    </w:p>
    <w:p>
      <w:pPr>
        <w:pStyle w:val="723"/>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23"/>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23"/>
        <w:jc w:val="both"/>
        <w:spacing w:beforeAutospacing="0" w:afterAutospacing="0"/>
        <w:rPr>
          <w:rFonts w:ascii="宋体" w:hAnsi="宋体" w:cs="宋体"/>
        </w:rPr>
      </w:pPr>
      <w:r>
        <w:rPr>
          <w:rFonts w:hint="eastAsia" w:ascii="宋体" w:hAnsi="宋体" w:cs="宋体"/>
        </w:rPr>
        <w:t xml:space="preserve">签字(签章)：                 公章：               日期：    </w:t>
      </w:r>
      <w:r/>
    </w:p>
    <w:p>
      <w:pPr>
        <w:pStyle w:val="723"/>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仿宋">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r>
      <w:fldChar w:fldCharType="begin"/>
    </w:r>
    <w:r>
      <w:instrText xml:space="preserve">PAGE   \* MERGEFORMAT</w:instrText>
    </w:r>
    <w:r>
      <w:fldChar w:fldCharType="separate"/>
    </w:r>
    <w:r>
      <w:rPr>
        <w:lang w:val="zh-CN"/>
      </w:rPr>
      <w:t xml:space="preserve">47</w:t>
    </w:r>
    <w:r>
      <w:fldChar w:fldCharType="end"/>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chineseCountingThousand"/>
      <w:pStyle w:val="667"/>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66" w:default="1">
    <w:name w:val="Normal"/>
    <w:qFormat/>
    <w:pPr>
      <w:jc w:val="both"/>
      <w:widowControl w:val="off"/>
    </w:pPr>
    <w:rPr>
      <w:rFonts w:ascii="Calibri" w:hAnsi="Calibri"/>
      <w:sz w:val="21"/>
      <w:szCs w:val="24"/>
    </w:rPr>
  </w:style>
  <w:style w:type="paragraph" w:styleId="667">
    <w:name w:val="Heading 1"/>
    <w:basedOn w:val="666"/>
    <w:next w:val="699"/>
    <w:link w:val="927"/>
    <w:qFormat/>
    <w:pPr>
      <w:numPr>
        <w:numId w:val="1"/>
      </w:numPr>
      <w:keepLines/>
      <w:keepNext/>
      <w:spacing w:before="120" w:after="120" w:line="360" w:lineRule="auto"/>
      <w:outlineLvl w:val="0"/>
    </w:pPr>
    <w:rPr>
      <w:b/>
      <w:bCs/>
      <w:sz w:val="32"/>
      <w:szCs w:val="28"/>
    </w:rPr>
  </w:style>
  <w:style w:type="paragraph" w:styleId="668">
    <w:name w:val="Heading 2"/>
    <w:basedOn w:val="666"/>
    <w:next w:val="699"/>
    <w:link w:val="928"/>
    <w:unhideWhenUsed/>
    <w:qFormat/>
    <w:pPr>
      <w:keepLines/>
      <w:keepNext/>
      <w:spacing w:before="260" w:after="260"/>
      <w:outlineLvl w:val="1"/>
    </w:pPr>
    <w:rPr>
      <w:rFonts w:ascii="Arial" w:hAnsi="Arial"/>
      <w:b/>
      <w:sz w:val="24"/>
    </w:rPr>
  </w:style>
  <w:style w:type="paragraph" w:styleId="669">
    <w:name w:val="Heading 3"/>
    <w:basedOn w:val="666"/>
    <w:next w:val="666"/>
    <w:link w:val="925"/>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929"/>
    <w:qFormat/>
    <w:pPr>
      <w:ind w:left="716"/>
      <w:outlineLvl w:val="3"/>
    </w:pPr>
    <w:rPr>
      <w:rFonts w:ascii="宋体" w:hAnsi="宋体" w:cs="宋体"/>
      <w:b/>
      <w:bCs/>
      <w:sz w:val="24"/>
      <w:lang w:val="zh-CN" w:bidi="zh-CN"/>
    </w:rPr>
  </w:style>
  <w:style w:type="paragraph" w:styleId="671">
    <w:name w:val="Heading 5"/>
    <w:basedOn w:val="666"/>
    <w:next w:val="666"/>
    <w:link w:val="76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70"/>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72"/>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73"/>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table" w:styleId="679" w:customStyle="1">
    <w:name w:val="无格式表格 11"/>
    <w:basedOn w:val="6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无格式表格 21"/>
    <w:basedOn w:val="6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无格式表格 31"/>
    <w:basedOn w:val="6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customStyle="1">
    <w:name w:val="无格式表格 41"/>
    <w:basedOn w:val="6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customStyle="1">
    <w:name w:val="无格式表格 51"/>
    <w:basedOn w:val="6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4" w:customStyle="1">
    <w:name w:val="网格表 1 浅色1"/>
    <w:basedOn w:val="67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5" w:customStyle="1">
    <w:name w:val="网格表 21"/>
    <w:basedOn w:val="67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86" w:customStyle="1">
    <w:name w:val="网格表 31"/>
    <w:basedOn w:val="67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网格表 41"/>
    <w:basedOn w:val="67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网格表 5 深色1"/>
    <w:basedOn w:val="6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9" w:customStyle="1">
    <w:name w:val="网格表 6 彩色1"/>
    <w:basedOn w:val="67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0" w:customStyle="1">
    <w:name w:val="网格表 7 彩色1"/>
    <w:basedOn w:val="67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691" w:customStyle="1">
    <w:name w:val="清单表 1 浅色1"/>
    <w:basedOn w:val="67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2" w:customStyle="1">
    <w:name w:val="清单表 21"/>
    <w:basedOn w:val="67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3" w:customStyle="1">
    <w:name w:val="清单表 31"/>
    <w:basedOn w:val="67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4" w:customStyle="1">
    <w:name w:val="清单表 41"/>
    <w:basedOn w:val="67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5" w:customStyle="1">
    <w:name w:val="清单表 5 深色1"/>
    <w:basedOn w:val="67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96" w:customStyle="1">
    <w:name w:val="清单表 6 彩色1"/>
    <w:basedOn w:val="67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97" w:customStyle="1">
    <w:name w:val="清单表 7 彩色1"/>
    <w:basedOn w:val="67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698">
    <w:name w:val="TOC Heading"/>
    <w:uiPriority w:val="39"/>
    <w:unhideWhenUsed/>
  </w:style>
  <w:style w:type="paragraph" w:styleId="699" w:customStyle="1">
    <w:name w:val="正文2"/>
    <w:basedOn w:val="666"/>
    <w:qFormat/>
    <w:pPr>
      <w:ind w:firstLine="420"/>
      <w:spacing w:line="360" w:lineRule="auto"/>
    </w:pPr>
  </w:style>
  <w:style w:type="paragraph" w:styleId="700">
    <w:name w:val="toc 7"/>
    <w:basedOn w:val="666"/>
    <w:next w:val="666"/>
    <w:uiPriority w:val="39"/>
    <w:unhideWhenUsed/>
    <w:qFormat/>
    <w:pPr>
      <w:ind w:left="1701"/>
      <w:spacing w:after="57"/>
    </w:pPr>
  </w:style>
  <w:style w:type="paragraph" w:styleId="701">
    <w:name w:val="Caption"/>
    <w:basedOn w:val="666"/>
    <w:next w:val="666"/>
    <w:uiPriority w:val="35"/>
    <w:semiHidden/>
    <w:unhideWhenUsed/>
    <w:qFormat/>
    <w:pPr>
      <w:spacing w:line="276" w:lineRule="auto"/>
    </w:pPr>
    <w:rPr>
      <w:b/>
      <w:bCs/>
      <w:color w:val="4f81bd"/>
      <w:sz w:val="18"/>
      <w:szCs w:val="18"/>
    </w:rPr>
  </w:style>
  <w:style w:type="paragraph" w:styleId="702">
    <w:name w:val="annotation text"/>
    <w:basedOn w:val="666"/>
    <w:link w:val="914"/>
    <w:unhideWhenUsed/>
    <w:qFormat/>
    <w:pPr>
      <w:jc w:val="left"/>
    </w:pPr>
  </w:style>
  <w:style w:type="paragraph" w:styleId="703">
    <w:name w:val="Body Text"/>
    <w:basedOn w:val="666"/>
    <w:next w:val="666"/>
    <w:link w:val="913"/>
    <w:unhideWhenUsed/>
    <w:qFormat/>
    <w:pPr>
      <w:spacing w:after="120"/>
    </w:pPr>
  </w:style>
  <w:style w:type="paragraph" w:styleId="704">
    <w:name w:val="Body Text Indent"/>
    <w:basedOn w:val="666"/>
    <w:link w:val="915"/>
    <w:unhideWhenUsed/>
    <w:qFormat/>
    <w:pPr>
      <w:ind w:left="420"/>
      <w:spacing w:after="120"/>
    </w:pPr>
  </w:style>
  <w:style w:type="paragraph" w:styleId="705">
    <w:name w:val="toc 5"/>
    <w:basedOn w:val="666"/>
    <w:next w:val="666"/>
    <w:uiPriority w:val="39"/>
    <w:unhideWhenUsed/>
    <w:qFormat/>
    <w:pPr>
      <w:ind w:left="1134"/>
      <w:spacing w:after="57"/>
    </w:pPr>
  </w:style>
  <w:style w:type="paragraph" w:styleId="706">
    <w:name w:val="toc 3"/>
    <w:basedOn w:val="666"/>
    <w:next w:val="666"/>
    <w:uiPriority w:val="39"/>
    <w:unhideWhenUsed/>
    <w:qFormat/>
    <w:pPr>
      <w:ind w:left="567"/>
      <w:spacing w:after="57"/>
    </w:pPr>
  </w:style>
  <w:style w:type="paragraph" w:styleId="707">
    <w:name w:val="Plain Text"/>
    <w:basedOn w:val="666"/>
    <w:link w:val="916"/>
    <w:qFormat/>
    <w:rPr>
      <w:rFonts w:ascii="宋体" w:hAnsi="Courier New" w:cs="Courier New"/>
      <w:szCs w:val="21"/>
    </w:rPr>
  </w:style>
  <w:style w:type="paragraph" w:styleId="708">
    <w:name w:val="toc 8"/>
    <w:basedOn w:val="666"/>
    <w:next w:val="666"/>
    <w:uiPriority w:val="39"/>
    <w:unhideWhenUsed/>
    <w:qFormat/>
    <w:pPr>
      <w:ind w:left="1984"/>
      <w:spacing w:after="57"/>
    </w:pPr>
  </w:style>
  <w:style w:type="paragraph" w:styleId="709">
    <w:name w:val="Date"/>
    <w:basedOn w:val="666"/>
    <w:next w:val="666"/>
    <w:link w:val="937"/>
    <w:uiPriority w:val="99"/>
    <w:semiHidden/>
    <w:unhideWhenUsed/>
    <w:qFormat/>
    <w:pPr>
      <w:ind w:left="100"/>
    </w:pPr>
  </w:style>
  <w:style w:type="paragraph" w:styleId="710">
    <w:name w:val="endnote text"/>
    <w:basedOn w:val="666"/>
    <w:link w:val="911"/>
    <w:uiPriority w:val="99"/>
    <w:semiHidden/>
    <w:unhideWhenUsed/>
    <w:qFormat/>
    <w:rPr>
      <w:sz w:val="20"/>
    </w:rPr>
  </w:style>
  <w:style w:type="paragraph" w:styleId="711">
    <w:name w:val="Balloon Text"/>
    <w:basedOn w:val="666"/>
    <w:link w:val="936"/>
    <w:semiHidden/>
    <w:unhideWhenUsed/>
    <w:qFormat/>
    <w:rPr>
      <w:sz w:val="18"/>
      <w:szCs w:val="18"/>
    </w:rPr>
  </w:style>
  <w:style w:type="paragraph" w:styleId="712">
    <w:name w:val="Footer"/>
    <w:basedOn w:val="666"/>
    <w:link w:val="917"/>
    <w:qFormat/>
    <w:pPr>
      <w:jc w:val="left"/>
      <w:tabs>
        <w:tab w:val="center" w:pos="4153" w:leader="none"/>
        <w:tab w:val="right" w:pos="8306" w:leader="none"/>
      </w:tabs>
    </w:pPr>
    <w:rPr>
      <w:sz w:val="18"/>
      <w:szCs w:val="18"/>
    </w:rPr>
  </w:style>
  <w:style w:type="paragraph" w:styleId="713">
    <w:name w:val="envelope return"/>
    <w:basedOn w:val="666"/>
    <w:qFormat/>
    <w:rPr>
      <w:rFonts w:ascii="Arial" w:hAnsi="Arial"/>
    </w:rPr>
  </w:style>
  <w:style w:type="paragraph" w:styleId="714">
    <w:name w:val="Header"/>
    <w:basedOn w:val="666"/>
    <w:link w:val="918"/>
    <w:qFormat/>
    <w:pPr>
      <w:jc w:val="center"/>
      <w:tabs>
        <w:tab w:val="center" w:pos="4153" w:leader="none"/>
        <w:tab w:val="right" w:pos="8306" w:leader="none"/>
      </w:tabs>
      <w:pBdr>
        <w:bottom w:val="single" w:color="000000" w:sz="6" w:space="1"/>
      </w:pBdr>
    </w:pPr>
    <w:rPr>
      <w:sz w:val="18"/>
      <w:szCs w:val="18"/>
    </w:rPr>
  </w:style>
  <w:style w:type="paragraph" w:styleId="715">
    <w:name w:val="toc 1"/>
    <w:basedOn w:val="666"/>
    <w:next w:val="666"/>
    <w:qFormat/>
    <w:rPr>
      <w:rFonts w:ascii="Times New Roman" w:hAnsi="Times New Roman"/>
      <w:szCs w:val="20"/>
    </w:rPr>
  </w:style>
  <w:style w:type="paragraph" w:styleId="716">
    <w:name w:val="toc 4"/>
    <w:basedOn w:val="666"/>
    <w:next w:val="666"/>
    <w:uiPriority w:val="39"/>
    <w:unhideWhenUsed/>
    <w:qFormat/>
    <w:pPr>
      <w:ind w:left="850"/>
      <w:spacing w:after="57"/>
    </w:pPr>
  </w:style>
  <w:style w:type="paragraph" w:styleId="717">
    <w:name w:val="Subtitle"/>
    <w:basedOn w:val="666"/>
    <w:next w:val="666"/>
    <w:link w:val="777"/>
    <w:uiPriority w:val="11"/>
    <w:qFormat/>
    <w:pPr>
      <w:spacing w:before="200" w:after="200"/>
    </w:pPr>
    <w:rPr>
      <w:sz w:val="24"/>
    </w:rPr>
  </w:style>
  <w:style w:type="paragraph" w:styleId="718">
    <w:name w:val="footnote text"/>
    <w:basedOn w:val="666"/>
    <w:link w:val="910"/>
    <w:uiPriority w:val="99"/>
    <w:semiHidden/>
    <w:unhideWhenUsed/>
    <w:qFormat/>
    <w:pPr>
      <w:spacing w:after="40"/>
    </w:pPr>
    <w:rPr>
      <w:sz w:val="18"/>
    </w:rPr>
  </w:style>
  <w:style w:type="paragraph" w:styleId="719">
    <w:name w:val="toc 6"/>
    <w:basedOn w:val="666"/>
    <w:next w:val="666"/>
    <w:uiPriority w:val="39"/>
    <w:unhideWhenUsed/>
    <w:qFormat/>
    <w:pPr>
      <w:ind w:left="1417"/>
      <w:spacing w:after="57"/>
    </w:pPr>
  </w:style>
  <w:style w:type="paragraph" w:styleId="720">
    <w:name w:val="table of figures"/>
    <w:basedOn w:val="666"/>
    <w:next w:val="666"/>
    <w:uiPriority w:val="99"/>
    <w:unhideWhenUsed/>
    <w:qFormat/>
  </w:style>
  <w:style w:type="paragraph" w:styleId="721">
    <w:name w:val="toc 2"/>
    <w:basedOn w:val="666"/>
    <w:next w:val="666"/>
    <w:qFormat/>
    <w:pPr>
      <w:ind w:left="420"/>
    </w:pPr>
  </w:style>
  <w:style w:type="paragraph" w:styleId="722">
    <w:name w:val="toc 9"/>
    <w:basedOn w:val="666"/>
    <w:next w:val="666"/>
    <w:uiPriority w:val="39"/>
    <w:unhideWhenUsed/>
    <w:qFormat/>
    <w:pPr>
      <w:ind w:left="2268"/>
      <w:spacing w:after="57"/>
    </w:pPr>
  </w:style>
  <w:style w:type="paragraph" w:styleId="723">
    <w:name w:val="Normal (Web)"/>
    <w:basedOn w:val="666"/>
    <w:link w:val="948"/>
    <w:qFormat/>
    <w:pPr>
      <w:jc w:val="left"/>
      <w:spacing w:beforeAutospacing="1" w:afterAutospacing="1"/>
    </w:pPr>
    <w:rPr>
      <w:sz w:val="24"/>
    </w:rPr>
  </w:style>
  <w:style w:type="paragraph" w:styleId="724">
    <w:name w:val="Title"/>
    <w:basedOn w:val="666"/>
    <w:next w:val="666"/>
    <w:link w:val="776"/>
    <w:qFormat/>
    <w:pPr>
      <w:contextualSpacing/>
      <w:spacing w:before="300" w:after="200"/>
    </w:pPr>
    <w:rPr>
      <w:sz w:val="48"/>
      <w:szCs w:val="48"/>
    </w:rPr>
  </w:style>
  <w:style w:type="paragraph" w:styleId="725">
    <w:name w:val="annotation subject"/>
    <w:basedOn w:val="702"/>
    <w:next w:val="702"/>
    <w:link w:val="919"/>
    <w:unhideWhenUsed/>
    <w:qFormat/>
    <w:rPr>
      <w:b/>
      <w:bCs/>
    </w:rPr>
  </w:style>
  <w:style w:type="paragraph" w:styleId="726">
    <w:name w:val="Body Text First Indent"/>
    <w:basedOn w:val="703"/>
    <w:link w:val="930"/>
    <w:qFormat/>
    <w:pPr>
      <w:ind w:firstLine="420"/>
    </w:pPr>
  </w:style>
  <w:style w:type="paragraph" w:styleId="727">
    <w:name w:val="Body Text First Indent 2"/>
    <w:basedOn w:val="704"/>
    <w:link w:val="920"/>
    <w:unhideWhenUsed/>
    <w:qFormat/>
    <w:pPr>
      <w:ind w:firstLine="420"/>
    </w:pPr>
  </w:style>
  <w:style w:type="table" w:styleId="728">
    <w:name w:val="Table Grid"/>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qFormat/>
    <w:rPr>
      <w:b/>
      <w:bCs/>
    </w:rPr>
  </w:style>
  <w:style w:type="character" w:styleId="730">
    <w:name w:val="endnote reference"/>
    <w:uiPriority w:val="99"/>
    <w:semiHidden/>
    <w:unhideWhenUsed/>
    <w:qFormat/>
    <w:rPr>
      <w:vertAlign w:val="superscript"/>
    </w:rPr>
  </w:style>
  <w:style w:type="character" w:styleId="731">
    <w:name w:val="Hyperlink"/>
    <w:qFormat/>
    <w:rPr>
      <w:color w:val="0000ff"/>
      <w:u w:val="single"/>
    </w:rPr>
  </w:style>
  <w:style w:type="character" w:styleId="732">
    <w:name w:val="annotation reference"/>
    <w:unhideWhenUsed/>
    <w:qFormat/>
    <w:rPr>
      <w:sz w:val="21"/>
      <w:szCs w:val="21"/>
    </w:rPr>
  </w:style>
  <w:style w:type="character" w:styleId="733">
    <w:name w:val="footnote reference"/>
    <w:uiPriority w:val="99"/>
    <w:unhideWhenUsed/>
    <w:qFormat/>
    <w:rPr>
      <w:vertAlign w:val="superscript"/>
    </w:rPr>
  </w:style>
  <w:style w:type="table" w:styleId="734" w:customStyle="1">
    <w:name w:val="无格式表格 11"/>
    <w:basedOn w:val="6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21"/>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31"/>
    <w:basedOn w:val="6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无格式表格 41"/>
    <w:basedOn w:val="6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无格式表格 51"/>
    <w:basedOn w:val="6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网格表 1 浅色1"/>
    <w:basedOn w:val="67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网格表 31"/>
    <w:basedOn w:val="6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7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网格表 5 深色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网格表 6 彩色1"/>
    <w:basedOn w:val="67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5" w:customStyle="1">
    <w:name w:val="网格表 7 彩色1"/>
    <w:basedOn w:val="6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6" w:customStyle="1">
    <w:name w:val="清单表 1 浅色1"/>
    <w:basedOn w:val="6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清单表 21"/>
    <w:basedOn w:val="6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清单表 3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4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清单表 5 深色1"/>
    <w:basedOn w:val="67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清单表 6 彩色1"/>
    <w:basedOn w:val="67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清单表 7 彩色1"/>
    <w:basedOn w:val="6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3" w:customStyle="1">
    <w:name w:val="TOC 标题1"/>
    <w:uiPriority w:val="39"/>
    <w:unhideWhenUsed/>
    <w:qFormat/>
  </w:style>
  <w:style w:type="character" w:styleId="754" w:customStyle="1">
    <w:name w:val="Heading 3 Char"/>
    <w:basedOn w:val="676"/>
    <w:uiPriority w:val="9"/>
    <w:qFormat/>
    <w:rPr>
      <w:rFonts w:ascii="Arial" w:hAnsi="Arial" w:eastAsia="Arial" w:cs="Arial"/>
      <w:sz w:val="30"/>
      <w:szCs w:val="30"/>
    </w:rPr>
  </w:style>
  <w:style w:type="character" w:styleId="755" w:customStyle="1">
    <w:name w:val="Heading 5 Char"/>
    <w:basedOn w:val="676"/>
    <w:uiPriority w:val="9"/>
    <w:qFormat/>
    <w:rPr>
      <w:rFonts w:ascii="Arial" w:hAnsi="Arial" w:eastAsia="Arial" w:cs="Arial"/>
      <w:b/>
      <w:bCs/>
      <w:sz w:val="24"/>
      <w:szCs w:val="24"/>
    </w:rPr>
  </w:style>
  <w:style w:type="character" w:styleId="756" w:customStyle="1">
    <w:name w:val="Heading 6 Char"/>
    <w:basedOn w:val="676"/>
    <w:uiPriority w:val="9"/>
    <w:qFormat/>
    <w:rPr>
      <w:rFonts w:ascii="Arial" w:hAnsi="Arial" w:eastAsia="Arial" w:cs="Arial"/>
      <w:b/>
      <w:bCs/>
      <w:sz w:val="22"/>
      <w:szCs w:val="22"/>
    </w:rPr>
  </w:style>
  <w:style w:type="character" w:styleId="757" w:customStyle="1">
    <w:name w:val="Heading 7 Char"/>
    <w:basedOn w:val="676"/>
    <w:uiPriority w:val="9"/>
    <w:qFormat/>
    <w:rPr>
      <w:rFonts w:ascii="Arial" w:hAnsi="Arial" w:eastAsia="Arial" w:cs="Arial"/>
      <w:b/>
      <w:bCs/>
      <w:i/>
      <w:iCs/>
      <w:sz w:val="22"/>
      <w:szCs w:val="22"/>
    </w:rPr>
  </w:style>
  <w:style w:type="character" w:styleId="758" w:customStyle="1">
    <w:name w:val="Heading 8 Char"/>
    <w:basedOn w:val="676"/>
    <w:uiPriority w:val="9"/>
    <w:qFormat/>
    <w:rPr>
      <w:rFonts w:ascii="Arial" w:hAnsi="Arial" w:eastAsia="Arial" w:cs="Arial"/>
      <w:i/>
      <w:iCs/>
      <w:sz w:val="22"/>
      <w:szCs w:val="22"/>
    </w:rPr>
  </w:style>
  <w:style w:type="character" w:styleId="759" w:customStyle="1">
    <w:name w:val="Heading 9 Char"/>
    <w:basedOn w:val="676"/>
    <w:uiPriority w:val="9"/>
    <w:qFormat/>
    <w:rPr>
      <w:rFonts w:ascii="Arial" w:hAnsi="Arial" w:eastAsia="Arial" w:cs="Arial"/>
      <w:i/>
      <w:iCs/>
      <w:sz w:val="21"/>
      <w:szCs w:val="21"/>
    </w:rPr>
  </w:style>
  <w:style w:type="character" w:styleId="760" w:customStyle="1">
    <w:name w:val="Title Char"/>
    <w:basedOn w:val="676"/>
    <w:uiPriority w:val="10"/>
    <w:qFormat/>
    <w:rPr>
      <w:sz w:val="48"/>
      <w:szCs w:val="48"/>
    </w:rPr>
  </w:style>
  <w:style w:type="character" w:styleId="761" w:customStyle="1">
    <w:name w:val="Subtitle Char"/>
    <w:basedOn w:val="676"/>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uiPriority w:val="9"/>
    <w:qFormat/>
    <w:rPr>
      <w:rFonts w:ascii="Arial" w:hAnsi="Arial" w:eastAsia="Arial" w:cs="Arial"/>
      <w:sz w:val="34"/>
    </w:rPr>
  </w:style>
  <w:style w:type="character" w:styleId="768" w:customStyle="1">
    <w:name w:val="Heading 4 Char"/>
    <w:uiPriority w:val="9"/>
    <w:qFormat/>
    <w:rPr>
      <w:rFonts w:ascii="Arial" w:hAnsi="Arial" w:eastAsia="Arial" w:cs="Arial"/>
      <w:b/>
      <w:bCs/>
      <w:sz w:val="26"/>
      <w:szCs w:val="26"/>
    </w:rPr>
  </w:style>
  <w:style w:type="character" w:styleId="769" w:customStyle="1">
    <w:name w:val="标题 5 字符"/>
    <w:link w:val="671"/>
    <w:uiPriority w:val="9"/>
    <w:qFormat/>
    <w:rPr>
      <w:rFonts w:ascii="Arial" w:hAnsi="Arial" w:eastAsia="Arial" w:cs="Arial"/>
      <w:b/>
      <w:bCs/>
      <w:sz w:val="24"/>
      <w:szCs w:val="24"/>
    </w:rPr>
  </w:style>
  <w:style w:type="character" w:styleId="770" w:customStyle="1">
    <w:name w:val="标题 6 字符"/>
    <w:link w:val="672"/>
    <w:uiPriority w:val="9"/>
    <w:qFormat/>
    <w:rPr>
      <w:rFonts w:ascii="Arial" w:hAnsi="Arial" w:eastAsia="Arial" w:cs="Arial"/>
      <w:b/>
      <w:bCs/>
      <w:sz w:val="22"/>
      <w:szCs w:val="22"/>
    </w:rPr>
  </w:style>
  <w:style w:type="character" w:styleId="771" w:customStyle="1">
    <w:name w:val="标题 7 字符"/>
    <w:link w:val="673"/>
    <w:uiPriority w:val="9"/>
    <w:qFormat/>
    <w:rPr>
      <w:rFonts w:ascii="Arial" w:hAnsi="Arial" w:eastAsia="Arial" w:cs="Arial"/>
      <w:b/>
      <w:bCs/>
      <w:i/>
      <w:iCs/>
      <w:sz w:val="22"/>
      <w:szCs w:val="22"/>
    </w:rPr>
  </w:style>
  <w:style w:type="character" w:styleId="772" w:customStyle="1">
    <w:name w:val="标题 8 字符"/>
    <w:link w:val="674"/>
    <w:uiPriority w:val="9"/>
    <w:qFormat/>
    <w:rPr>
      <w:rFonts w:ascii="Arial" w:hAnsi="Arial" w:eastAsia="Arial" w:cs="Arial"/>
      <w:i/>
      <w:iCs/>
      <w:sz w:val="22"/>
      <w:szCs w:val="22"/>
    </w:rPr>
  </w:style>
  <w:style w:type="character" w:styleId="773" w:customStyle="1">
    <w:name w:val="标题 9 字符"/>
    <w:link w:val="675"/>
    <w:uiPriority w:val="9"/>
    <w:qFormat/>
    <w:rPr>
      <w:rFonts w:ascii="Arial" w:hAnsi="Arial" w:eastAsia="Arial" w:cs="Arial"/>
      <w:i/>
      <w:iCs/>
      <w:sz w:val="21"/>
      <w:szCs w:val="21"/>
    </w:rPr>
  </w:style>
  <w:style w:type="paragraph" w:styleId="774">
    <w:name w:val="List Paragraph"/>
    <w:basedOn w:val="666"/>
    <w:uiPriority w:val="34"/>
    <w:qFormat/>
    <w:pPr>
      <w:ind w:firstLine="420"/>
    </w:pPr>
    <w:rPr>
      <w:szCs w:val="22"/>
    </w:rPr>
  </w:style>
  <w:style w:type="paragraph" w:styleId="775">
    <w:name w:val="No Spacing"/>
    <w:uiPriority w:val="1"/>
    <w:qFormat/>
  </w:style>
  <w:style w:type="character" w:styleId="776" w:customStyle="1">
    <w:name w:val="标题 字符"/>
    <w:link w:val="724"/>
    <w:uiPriority w:val="10"/>
    <w:qFormat/>
    <w:rPr>
      <w:sz w:val="48"/>
      <w:szCs w:val="48"/>
    </w:rPr>
  </w:style>
  <w:style w:type="character" w:styleId="777" w:customStyle="1">
    <w:name w:val="副标题 字符"/>
    <w:link w:val="717"/>
    <w:uiPriority w:val="11"/>
    <w:qFormat/>
    <w:rPr>
      <w:sz w:val="24"/>
      <w:szCs w:val="24"/>
    </w:rPr>
  </w:style>
  <w:style w:type="paragraph" w:styleId="778">
    <w:name w:val="Quote"/>
    <w:basedOn w:val="666"/>
    <w:next w:val="666"/>
    <w:link w:val="779"/>
    <w:qFormat/>
    <w:pPr>
      <w:ind w:left="720" w:right="720"/>
    </w:pPr>
    <w:rPr>
      <w:i/>
    </w:rPr>
  </w:style>
  <w:style w:type="character" w:styleId="779" w:customStyle="1">
    <w:name w:val="引用 字符"/>
    <w:link w:val="778"/>
    <w:uiPriority w:val="29"/>
    <w:qFormat/>
    <w:rPr>
      <w:i/>
    </w:rPr>
  </w:style>
  <w:style w:type="paragraph" w:styleId="780">
    <w:name w:val="Intense Quote"/>
    <w:basedOn w:val="666"/>
    <w:next w:val="666"/>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uiPriority w:val="99"/>
    <w:qFormat/>
  </w:style>
  <w:style w:type="character" w:styleId="783" w:customStyle="1">
    <w:name w:val="Footer Char"/>
    <w:uiPriority w:val="99"/>
    <w:qFormat/>
  </w:style>
  <w:style w:type="character" w:styleId="784" w:customStyle="1">
    <w:name w:val="Caption Char"/>
    <w:uiPriority w:val="99"/>
    <w:qFormat/>
  </w:style>
  <w:style w:type="table" w:styleId="7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8" w:customStyle="1">
    <w:name w:val="无格式表格 31"/>
    <w:uiPriority w:val="99"/>
    <w:qFormat/>
    <w:tblPr>
      <w:tblCellMar>
        <w:left w:w="0" w:type="dxa"/>
        <w:top w:w="0" w:type="dxa"/>
        <w:right w:w="0" w:type="dxa"/>
        <w:bottom w:w="0" w:type="dxa"/>
      </w:tblCellMar>
    </w:tblPr>
  </w:style>
  <w:style w:type="table" w:styleId="789" w:customStyle="1">
    <w:name w:val="无格式表格 41"/>
    <w:uiPriority w:val="99"/>
    <w:qFormat/>
    <w:tblPr>
      <w:tblCellMar>
        <w:left w:w="0" w:type="dxa"/>
        <w:top w:w="0" w:type="dxa"/>
        <w:right w:w="0" w:type="dxa"/>
        <w:bottom w:w="0" w:type="dxa"/>
      </w:tblCellMar>
    </w:tblPr>
  </w:style>
  <w:style w:type="table" w:styleId="790" w:customStyle="1">
    <w:name w:val="无格式表格 51"/>
    <w:uiPriority w:val="99"/>
    <w:qFormat/>
    <w:tblPr>
      <w:tblCellMar>
        <w:left w:w="0" w:type="dxa"/>
        <w:top w:w="0" w:type="dxa"/>
        <w:right w:w="0" w:type="dxa"/>
        <w:bottom w:w="0" w:type="dxa"/>
      </w:tblCellMar>
    </w:tblPr>
  </w:style>
  <w:style w:type="table" w:styleId="7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清单表 1 浅色1"/>
    <w:uiPriority w:val="99"/>
    <w:qFormat/>
    <w:tblPr>
      <w:tblCellMar>
        <w:left w:w="0" w:type="dxa"/>
        <w:top w:w="0" w:type="dxa"/>
        <w:right w:w="0" w:type="dxa"/>
        <w:bottom w:w="0" w:type="dxa"/>
      </w:tblCellMar>
    </w:tblPr>
  </w:style>
  <w:style w:type="table" w:styleId="841" w:customStyle="1">
    <w:name w:val="List Table 1 Light - Accent 1"/>
    <w:uiPriority w:val="99"/>
    <w:qFormat/>
    <w:tblPr>
      <w:tblCellMar>
        <w:left w:w="0" w:type="dxa"/>
        <w:top w:w="0" w:type="dxa"/>
        <w:right w:w="0" w:type="dxa"/>
        <w:bottom w:w="0" w:type="dxa"/>
      </w:tblCellMar>
    </w:tblPr>
  </w:style>
  <w:style w:type="table" w:styleId="842" w:customStyle="1">
    <w:name w:val="List Table 1 Light - Accent 2"/>
    <w:uiPriority w:val="99"/>
    <w:qFormat/>
    <w:tblPr>
      <w:tblCellMar>
        <w:left w:w="0" w:type="dxa"/>
        <w:top w:w="0" w:type="dxa"/>
        <w:right w:w="0" w:type="dxa"/>
        <w:bottom w:w="0" w:type="dxa"/>
      </w:tblCellMar>
    </w:tblPr>
  </w:style>
  <w:style w:type="table" w:styleId="843" w:customStyle="1">
    <w:name w:val="List Table 1 Light - Accent 3"/>
    <w:uiPriority w:val="99"/>
    <w:qFormat/>
    <w:tblPr>
      <w:tblCellMar>
        <w:left w:w="0" w:type="dxa"/>
        <w:top w:w="0" w:type="dxa"/>
        <w:right w:w="0" w:type="dxa"/>
        <w:bottom w:w="0" w:type="dxa"/>
      </w:tblCellMar>
    </w:tblPr>
  </w:style>
  <w:style w:type="table" w:styleId="844" w:customStyle="1">
    <w:name w:val="List Table 1 Light - Accent 4"/>
    <w:uiPriority w:val="99"/>
    <w:qFormat/>
    <w:tblPr>
      <w:tblCellMar>
        <w:left w:w="0" w:type="dxa"/>
        <w:top w:w="0" w:type="dxa"/>
        <w:right w:w="0" w:type="dxa"/>
        <w:bottom w:w="0" w:type="dxa"/>
      </w:tblCellMar>
    </w:tblPr>
  </w:style>
  <w:style w:type="table" w:styleId="845" w:customStyle="1">
    <w:name w:val="List Table 1 Light - Accent 5"/>
    <w:uiPriority w:val="99"/>
    <w:qFormat/>
    <w:tblPr>
      <w:tblCellMar>
        <w:left w:w="0" w:type="dxa"/>
        <w:top w:w="0" w:type="dxa"/>
        <w:right w:w="0" w:type="dxa"/>
        <w:bottom w:w="0" w:type="dxa"/>
      </w:tblCellMar>
    </w:tblPr>
  </w:style>
  <w:style w:type="table" w:styleId="846" w:customStyle="1">
    <w:name w:val="List Table 1 Light - Accent 6"/>
    <w:uiPriority w:val="99"/>
    <w:qFormat/>
    <w:tblPr>
      <w:tblCellMar>
        <w:left w:w="0" w:type="dxa"/>
        <w:top w:w="0" w:type="dxa"/>
        <w:right w:w="0" w:type="dxa"/>
        <w:bottom w:w="0" w:type="dxa"/>
      </w:tblCellMar>
    </w:tblPr>
  </w:style>
  <w:style w:type="table" w:styleId="8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字符"/>
    <w:link w:val="718"/>
    <w:uiPriority w:val="99"/>
    <w:qFormat/>
    <w:rPr>
      <w:sz w:val="18"/>
    </w:rPr>
  </w:style>
  <w:style w:type="character" w:styleId="911" w:customStyle="1">
    <w:name w:val="尾注文本 字符"/>
    <w:link w:val="710"/>
    <w:uiPriority w:val="99"/>
    <w:qFormat/>
    <w:rPr>
      <w:sz w:val="20"/>
    </w:rPr>
  </w:style>
  <w:style w:type="paragraph" w:styleId="912" w:customStyle="1">
    <w:name w:val="TOC 标题1"/>
    <w:uiPriority w:val="39"/>
    <w:unhideWhenUsed/>
    <w:qFormat/>
  </w:style>
  <w:style w:type="character" w:styleId="913" w:customStyle="1">
    <w:name w:val="正文文本 字符"/>
    <w:link w:val="703"/>
    <w:qFormat/>
    <w:rPr>
      <w:rFonts w:ascii="Calibri" w:hAnsi="Calibri"/>
      <w:sz w:val="21"/>
      <w:szCs w:val="24"/>
    </w:rPr>
  </w:style>
  <w:style w:type="character" w:styleId="914" w:customStyle="1">
    <w:name w:val="批注文字 字符"/>
    <w:link w:val="702"/>
    <w:semiHidden/>
    <w:qFormat/>
    <w:rPr>
      <w:rFonts w:ascii="Calibri" w:hAnsi="Calibri" w:eastAsia="宋体" w:cs="Times New Roman"/>
      <w:sz w:val="21"/>
      <w:szCs w:val="24"/>
    </w:rPr>
  </w:style>
  <w:style w:type="character" w:styleId="915" w:customStyle="1">
    <w:name w:val="正文文本缩进 字符"/>
    <w:link w:val="704"/>
    <w:semiHidden/>
    <w:qFormat/>
    <w:rPr>
      <w:rFonts w:ascii="Calibri" w:hAnsi="Calibri" w:eastAsia="宋体" w:cs="Times New Roman"/>
      <w:sz w:val="21"/>
      <w:szCs w:val="24"/>
    </w:rPr>
  </w:style>
  <w:style w:type="character" w:styleId="916" w:customStyle="1">
    <w:name w:val="纯文本 字符"/>
    <w:link w:val="707"/>
    <w:qFormat/>
    <w:rPr>
      <w:rFonts w:ascii="宋体" w:hAnsi="Courier New" w:cs="Courier New"/>
      <w:sz w:val="21"/>
      <w:szCs w:val="21"/>
    </w:rPr>
  </w:style>
  <w:style w:type="character" w:styleId="917" w:customStyle="1">
    <w:name w:val="页脚 字符"/>
    <w:link w:val="712"/>
    <w:uiPriority w:val="99"/>
    <w:qFormat/>
    <w:rPr>
      <w:rFonts w:ascii="Calibri" w:hAnsi="Calibri" w:eastAsia="宋体" w:cs="Times New Roman"/>
      <w:sz w:val="18"/>
      <w:szCs w:val="18"/>
    </w:rPr>
  </w:style>
  <w:style w:type="character" w:styleId="918" w:customStyle="1">
    <w:name w:val="页眉 字符"/>
    <w:link w:val="714"/>
    <w:qFormat/>
    <w:rPr>
      <w:rFonts w:ascii="Calibri" w:hAnsi="Calibri" w:eastAsia="宋体" w:cs="Times New Roman"/>
      <w:sz w:val="18"/>
      <w:szCs w:val="18"/>
    </w:rPr>
  </w:style>
  <w:style w:type="character" w:styleId="919" w:customStyle="1">
    <w:name w:val="批注主题 字符"/>
    <w:link w:val="725"/>
    <w:semiHidden/>
    <w:qFormat/>
    <w:rPr>
      <w:rFonts w:ascii="Calibri" w:hAnsi="Calibri" w:eastAsia="宋体" w:cs="Times New Roman"/>
      <w:b/>
      <w:bCs/>
      <w:sz w:val="21"/>
      <w:szCs w:val="24"/>
    </w:rPr>
  </w:style>
  <w:style w:type="character" w:styleId="920" w:customStyle="1">
    <w:name w:val="正文首行缩进 2 字符"/>
    <w:link w:val="727"/>
    <w:semiHidden/>
    <w:qFormat/>
    <w:rPr>
      <w:rFonts w:ascii="Calibri" w:hAnsi="Calibri" w:eastAsia="宋体" w:cs="Times New Roman"/>
      <w:sz w:val="21"/>
      <w:szCs w:val="24"/>
    </w:rPr>
  </w:style>
  <w:style w:type="character" w:styleId="921" w:customStyle="1">
    <w:name w:val="NormalCharacter1"/>
    <w:qFormat/>
  </w:style>
  <w:style w:type="character" w:styleId="922" w:customStyle="1">
    <w:name w:val="font71"/>
    <w:qFormat/>
    <w:rPr>
      <w:rFonts w:ascii="Calibri" w:hAnsi="Calibri" w:cs="Calibri"/>
      <w:color w:val="000000"/>
      <w:sz w:val="24"/>
      <w:szCs w:val="24"/>
      <w:u w:val="none"/>
    </w:rPr>
  </w:style>
  <w:style w:type="character" w:styleId="923" w:customStyle="1">
    <w:name w:val="font81"/>
    <w:qFormat/>
    <w:rPr>
      <w:rFonts w:ascii="Calibri" w:hAnsi="Calibri" w:cs="Calibri"/>
      <w:color w:val="000000"/>
      <w:sz w:val="24"/>
      <w:szCs w:val="24"/>
      <w:u w:val="none"/>
    </w:rPr>
  </w:style>
  <w:style w:type="character" w:styleId="924" w:customStyle="1">
    <w:name w:val="font91"/>
    <w:qFormat/>
    <w:rPr>
      <w:rFonts w:hint="eastAsia" w:ascii="宋体" w:hAnsi="宋体" w:eastAsia="宋体" w:cs="宋体"/>
      <w:color w:val="000000"/>
      <w:sz w:val="24"/>
      <w:szCs w:val="24"/>
      <w:u w:val="none"/>
    </w:rPr>
  </w:style>
  <w:style w:type="character" w:styleId="925" w:customStyle="1">
    <w:name w:val="标题 3 字符"/>
    <w:link w:val="669"/>
    <w:uiPriority w:val="9"/>
    <w:qFormat/>
    <w:rPr>
      <w:rFonts w:ascii="Arial" w:hAnsi="Arial" w:eastAsia="Arial" w:cs="Arial"/>
      <w:sz w:val="30"/>
      <w:szCs w:val="30"/>
    </w:rPr>
  </w:style>
  <w:style w:type="paragraph" w:styleId="926" w:customStyle="1">
    <w:name w:val="修订1"/>
    <w:hidden/>
    <w:uiPriority w:val="99"/>
    <w:unhideWhenUsed/>
    <w:qFormat/>
    <w:rPr>
      <w:rFonts w:ascii="Calibri" w:hAnsi="Calibri"/>
      <w:sz w:val="21"/>
      <w:szCs w:val="24"/>
    </w:rPr>
  </w:style>
  <w:style w:type="character" w:styleId="927" w:customStyle="1">
    <w:name w:val="标题 1 字符"/>
    <w:link w:val="667"/>
    <w:qFormat/>
    <w:rPr>
      <w:rFonts w:ascii="Calibri" w:hAnsi="Calibri"/>
      <w:b/>
      <w:bCs/>
      <w:sz w:val="32"/>
      <w:szCs w:val="28"/>
    </w:rPr>
  </w:style>
  <w:style w:type="character" w:styleId="928" w:customStyle="1">
    <w:name w:val="标题 2 字符"/>
    <w:link w:val="668"/>
    <w:qFormat/>
    <w:rPr>
      <w:rFonts w:ascii="Arial" w:hAnsi="Arial"/>
      <w:b/>
      <w:sz w:val="24"/>
      <w:szCs w:val="24"/>
    </w:rPr>
  </w:style>
  <w:style w:type="character" w:styleId="929" w:customStyle="1">
    <w:name w:val="标题 4 字符"/>
    <w:link w:val="670"/>
    <w:uiPriority w:val="1"/>
    <w:qFormat/>
    <w:rPr>
      <w:rFonts w:ascii="宋体" w:hAnsi="宋体" w:cs="宋体"/>
      <w:b/>
      <w:bCs/>
      <w:sz w:val="24"/>
      <w:szCs w:val="24"/>
      <w:lang w:val="zh-CN" w:bidi="zh-CN"/>
    </w:rPr>
  </w:style>
  <w:style w:type="character" w:styleId="930" w:customStyle="1">
    <w:name w:val="正文首行缩进 字符"/>
    <w:link w:val="726"/>
    <w:qFormat/>
    <w:rPr>
      <w:rFonts w:ascii="Calibri" w:hAnsi="Calibri"/>
      <w:sz w:val="21"/>
      <w:szCs w:val="24"/>
    </w:rPr>
  </w:style>
  <w:style w:type="paragraph" w:styleId="931" w:customStyle="1">
    <w:name w:val="正文空2格  1."/>
    <w:basedOn w:val="666"/>
    <w:qFormat/>
    <w:pPr>
      <w:ind w:firstLine="480"/>
      <w:spacing w:line="360" w:lineRule="auto"/>
    </w:pPr>
    <w:rPr>
      <w:rFonts w:ascii="宋体" w:eastAsia="仿宋" w:cs="宋体"/>
    </w:rPr>
  </w:style>
  <w:style w:type="character" w:styleId="932" w:customStyle="1">
    <w:name w:val="font31"/>
    <w:qFormat/>
    <w:rPr>
      <w:rFonts w:hint="eastAsia" w:ascii="宋体" w:hAnsi="宋体" w:eastAsia="宋体" w:cs="宋体"/>
      <w:color w:val="000000"/>
      <w:sz w:val="22"/>
      <w:szCs w:val="22"/>
      <w:u w:val="none"/>
    </w:rPr>
  </w:style>
  <w:style w:type="character" w:styleId="933" w:customStyle="1">
    <w:name w:val="font101"/>
    <w:qFormat/>
    <w:rPr>
      <w:rFonts w:hint="eastAsia" w:ascii="宋体" w:hAnsi="宋体" w:eastAsia="宋体" w:cs="宋体"/>
      <w:color w:val="ff0000"/>
      <w:sz w:val="22"/>
      <w:szCs w:val="22"/>
      <w:u w:val="none"/>
    </w:rPr>
  </w:style>
  <w:style w:type="paragraph" w:styleId="934" w:customStyle="1">
    <w:name w:val="咨询-表头"/>
    <w:basedOn w:val="666"/>
    <w:qFormat/>
    <w:pPr>
      <w:jc w:val="center"/>
      <w:widowControl/>
    </w:pPr>
    <w:rPr>
      <w:rFonts w:ascii="宋体" w:hAnsi="宋体"/>
      <w:b/>
      <w:color w:val="000000"/>
      <w:szCs w:val="21"/>
    </w:rPr>
  </w:style>
  <w:style w:type="paragraph" w:styleId="935" w:customStyle="1">
    <w:name w:val="咨询-表内容"/>
    <w:basedOn w:val="666"/>
    <w:qFormat/>
    <w:pPr>
      <w:jc w:val="left"/>
      <w:widowControl/>
    </w:pPr>
    <w:rPr>
      <w:rFonts w:ascii="宋体" w:hAnsi="宋体"/>
      <w:bCs/>
      <w:color w:val="000000"/>
      <w:szCs w:val="21"/>
    </w:rPr>
  </w:style>
  <w:style w:type="character" w:styleId="936" w:customStyle="1">
    <w:name w:val="批注框文本 字符"/>
    <w:link w:val="711"/>
    <w:semiHidden/>
    <w:qFormat/>
    <w:rPr>
      <w:rFonts w:ascii="Calibri" w:hAnsi="Calibri"/>
      <w:sz w:val="18"/>
      <w:szCs w:val="18"/>
    </w:rPr>
  </w:style>
  <w:style w:type="character" w:styleId="937" w:customStyle="1">
    <w:name w:val="日期 字符"/>
    <w:basedOn w:val="676"/>
    <w:link w:val="709"/>
    <w:uiPriority w:val="99"/>
    <w:semiHidden/>
    <w:qFormat/>
    <w:rPr>
      <w:rFonts w:ascii="Calibri" w:hAnsi="Calibri"/>
      <w:sz w:val="21"/>
      <w:szCs w:val="24"/>
    </w:rPr>
  </w:style>
  <w:style w:type="paragraph" w:styleId="938" w:customStyle="1">
    <w:name w:val="表格"/>
    <w:next w:val="666"/>
    <w:qFormat/>
    <w:pPr>
      <w:jc w:val="center"/>
      <w:spacing w:line="400" w:lineRule="atLeast"/>
    </w:pPr>
    <w:rPr>
      <w:sz w:val="21"/>
    </w:rPr>
  </w:style>
  <w:style w:type="paragraph" w:styleId="939">
    <w:name w:val="table of authorities"/>
    <w:basedOn w:val="666"/>
    <w:next w:val="666"/>
    <w:qFormat/>
    <w:pPr>
      <w:ind w:left="420" w:firstLine="560"/>
      <w:jc w:val="left"/>
      <w:spacing w:line="360" w:lineRule="auto"/>
    </w:pPr>
    <w:rPr>
      <w:rFonts w:ascii="Times New Roman" w:hAnsi="Times New Roman" w:cstheme="minorBidi"/>
      <w:sz w:val="28"/>
      <w:szCs w:val="22"/>
      <w:lang w:eastAsia="en-US" w:bidi="en-US"/>
    </w:rPr>
  </w:style>
  <w:style w:type="paragraph" w:styleId="940">
    <w:name w:val="Normal Indent"/>
    <w:basedOn w:val="666"/>
    <w:unhideWhenUsed/>
    <w:qFormat/>
    <w:pPr>
      <w:ind w:firstLine="420"/>
      <w:jc w:val="left"/>
      <w:spacing w:line="360" w:lineRule="auto"/>
    </w:pPr>
    <w:rPr>
      <w:rFonts w:cstheme="minorBidi"/>
      <w:sz w:val="28"/>
      <w:szCs w:val="20"/>
      <w:lang w:eastAsia="en-US" w:bidi="en-US"/>
    </w:rPr>
  </w:style>
  <w:style w:type="paragraph" w:styleId="941">
    <w:name w:val="index 1"/>
    <w:basedOn w:val="666"/>
    <w:next w:val="666"/>
    <w:uiPriority w:val="99"/>
    <w:unhideWhenUsed/>
    <w:qFormat/>
    <w:pPr>
      <w:ind w:firstLine="560"/>
      <w:jc w:val="left"/>
      <w:spacing w:line="360" w:lineRule="auto"/>
    </w:pPr>
    <w:rPr>
      <w:rFonts w:ascii="Times New Roman" w:hAnsi="Times New Roman" w:cstheme="minorBidi"/>
      <w:sz w:val="28"/>
      <w:szCs w:val="22"/>
      <w:lang w:eastAsia="en-US" w:bidi="en-US"/>
    </w:rPr>
  </w:style>
  <w:style w:type="character" w:styleId="942">
    <w:name w:val="page number"/>
    <w:basedOn w:val="676"/>
    <w:qFormat/>
    <w:rPr>
      <w:shd w:val="clear" w:color="auto" w:fill="auto"/>
    </w:rPr>
  </w:style>
  <w:style w:type="character" w:styleId="943">
    <w:name w:val="Emphasis"/>
    <w:basedOn w:val="676"/>
    <w:qFormat/>
    <w:rPr>
      <w:i/>
    </w:rPr>
  </w:style>
  <w:style w:type="character" w:styleId="944" w:customStyle="1">
    <w:name w:val="标题 1 Char"/>
    <w:qFormat/>
    <w:rPr>
      <w:rFonts w:ascii="Times New Roman" w:hAnsi="Times New Roman" w:eastAsia="黑体"/>
      <w:b/>
      <w:sz w:val="44"/>
    </w:rPr>
  </w:style>
  <w:style w:type="paragraph" w:styleId="945" w:customStyle="1">
    <w:name w:val="标题4"/>
    <w:basedOn w:val="666"/>
    <w:qFormat/>
    <w:pPr>
      <w:ind w:firstLine="560"/>
      <w:jc w:val="left"/>
      <w:spacing w:line="360" w:lineRule="auto"/>
    </w:pPr>
    <w:rPr>
      <w:rFonts w:ascii="Times New Roman" w:hAnsi="Times New Roman" w:cstheme="minorBidi"/>
      <w:b/>
      <w:sz w:val="28"/>
      <w:szCs w:val="22"/>
      <w:lang w:eastAsia="en-US" w:bidi="en-US"/>
    </w:rPr>
  </w:style>
  <w:style w:type="paragraph" w:styleId="946" w:customStyle="1">
    <w:name w:val="页脚页码"/>
    <w:qFormat/>
    <w:rPr>
      <w:rFonts w:hint="eastAsia"/>
    </w:rPr>
  </w:style>
  <w:style w:type="paragraph" w:styleId="947" w:customStyle="1">
    <w:name w:val="正文文本1"/>
    <w:basedOn w:val="666"/>
    <w:unhideWhenUsed/>
    <w:qFormat/>
    <w:pPr>
      <w:spacing w:after="120"/>
    </w:pPr>
    <w:rPr>
      <w:rFonts w:asciiTheme="minorHAnsi" w:hAnsiTheme="minorHAnsi" w:eastAsiaTheme="minorEastAsia" w:cstheme="minorBidi"/>
      <w:lang w:eastAsia="en-US"/>
    </w:rPr>
  </w:style>
  <w:style w:type="character" w:styleId="948" w:customStyle="1">
    <w:name w:val="普通(网站) 字符"/>
    <w:link w:val="723"/>
    <w:qFormat/>
    <w:rPr>
      <w:rFonts w:ascii="Calibri" w:hAnsi="Calibri"/>
      <w:sz w:val="24"/>
      <w:szCs w:val="24"/>
    </w:rPr>
  </w:style>
  <w:style w:type="character" w:styleId="949" w:customStyle="1">
    <w:name w:val="纯文本 字符2"/>
    <w:qFormat/>
    <w:rPr>
      <w:rFonts w:ascii="宋体" w:hAnsi="Courier New" w:eastAsia="宋体" w:cs="Courier New"/>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6DBA7-718C-45AB-A127-1D40F4D22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盐城国信招标代理有限公司</cp:lastModifiedBy>
  <cp:revision>37</cp:revision>
  <dcterms:created xsi:type="dcterms:W3CDTF">2026-03-11T02:51:00Z</dcterms:created>
  <dcterms:modified xsi:type="dcterms:W3CDTF">2026-06-01T07:14:57Z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97F53726D9A148BD8A71EE138C707CFF_13</vt:lpwstr>
  </property>
  <property fmtid="{D5CDD505-2E9C-101B-9397-08002B2CF9AE}" pid="4" name="KSOTemplateDocerSaveRecord">
    <vt:lpwstr>eyJoZGlkIjoiZGI1ZGI1MTI5NzRmMWQyNDU0OTA1OTQwMjU2NGRhODgiLCJ1c2VySWQiOiI0MzM5ODg1NDYifQ==</vt:lpwstr>
  </property>
</Properties>
</file>